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21" w:rsidRPr="00875F1D" w:rsidRDefault="00AD7A21" w:rsidP="00875F1D">
      <w:pPr>
        <w:jc w:val="center"/>
        <w:rPr>
          <w:b/>
          <w:kern w:val="2"/>
          <w:sz w:val="28"/>
          <w:szCs w:val="28"/>
        </w:rPr>
      </w:pPr>
      <w:r w:rsidRPr="00875F1D">
        <w:rPr>
          <w:b/>
          <w:kern w:val="2"/>
          <w:sz w:val="28"/>
          <w:szCs w:val="28"/>
        </w:rPr>
        <w:t>Посадки гладких цилиндрических соединений.</w:t>
      </w:r>
    </w:p>
    <w:p w:rsidR="00274E5B" w:rsidRPr="00875F1D" w:rsidRDefault="00AD7A21" w:rsidP="00875F1D">
      <w:pPr>
        <w:jc w:val="center"/>
        <w:rPr>
          <w:b/>
          <w:kern w:val="2"/>
          <w:sz w:val="28"/>
          <w:szCs w:val="28"/>
        </w:rPr>
      </w:pPr>
      <w:r w:rsidRPr="00875F1D">
        <w:rPr>
          <w:b/>
          <w:kern w:val="2"/>
          <w:sz w:val="28"/>
          <w:szCs w:val="28"/>
        </w:rPr>
        <w:t>Схема основных отклонений отверстий и валов. Предпочтительные поля допусков отверстий для номинальных размеров, предпочтительные поля допусков валов для номинальных размеров</w:t>
      </w:r>
    </w:p>
    <w:p w:rsidR="00AD7A21" w:rsidRPr="00875F1D" w:rsidRDefault="00AD7A21" w:rsidP="00875F1D">
      <w:pPr>
        <w:jc w:val="both"/>
        <w:rPr>
          <w:b/>
          <w:kern w:val="2"/>
          <w:sz w:val="28"/>
          <w:szCs w:val="28"/>
        </w:rPr>
      </w:pPr>
    </w:p>
    <w:p w:rsidR="00AD7A21" w:rsidRPr="00875F1D" w:rsidRDefault="00AD7A21" w:rsidP="00875F1D">
      <w:pPr>
        <w:jc w:val="both"/>
        <w:rPr>
          <w:sz w:val="28"/>
          <w:szCs w:val="28"/>
        </w:rPr>
      </w:pPr>
      <w:r w:rsidRPr="00875F1D">
        <w:rPr>
          <w:sz w:val="28"/>
          <w:szCs w:val="28"/>
        </w:rPr>
        <w:t xml:space="preserve">Все детали машин и механизмов изготавливаются по размерам, указанным в рабочих чертежах деталей. </w:t>
      </w:r>
      <w:r w:rsidRPr="00875F1D">
        <w:rPr>
          <w:b/>
          <w:sz w:val="28"/>
          <w:szCs w:val="28"/>
        </w:rPr>
        <w:t xml:space="preserve">Размер </w:t>
      </w:r>
      <w:r w:rsidRPr="00875F1D">
        <w:rPr>
          <w:sz w:val="28"/>
          <w:szCs w:val="28"/>
        </w:rPr>
        <w:t xml:space="preserve">– это числовое значение линейной величины (диаметра, ширины, длины и т.д.) в выбранных единицах измерения (в метрической системе измерений − в миллиметрах). Различают </w:t>
      </w:r>
      <w:r w:rsidRPr="00875F1D">
        <w:rPr>
          <w:b/>
          <w:sz w:val="28"/>
          <w:szCs w:val="28"/>
        </w:rPr>
        <w:t>номинальный</w:t>
      </w:r>
      <w:r w:rsidRPr="00875F1D">
        <w:rPr>
          <w:sz w:val="28"/>
          <w:szCs w:val="28"/>
        </w:rPr>
        <w:t xml:space="preserve">, </w:t>
      </w:r>
      <w:r w:rsidRPr="00875F1D">
        <w:rPr>
          <w:b/>
          <w:sz w:val="28"/>
          <w:szCs w:val="28"/>
        </w:rPr>
        <w:t xml:space="preserve">действительный </w:t>
      </w:r>
      <w:r w:rsidRPr="00875F1D">
        <w:rPr>
          <w:sz w:val="28"/>
          <w:szCs w:val="28"/>
        </w:rPr>
        <w:t xml:space="preserve">и </w:t>
      </w:r>
      <w:r w:rsidRPr="00875F1D">
        <w:rPr>
          <w:b/>
          <w:sz w:val="28"/>
          <w:szCs w:val="28"/>
        </w:rPr>
        <w:t>предельный</w:t>
      </w:r>
      <w:r w:rsidRPr="00875F1D">
        <w:rPr>
          <w:sz w:val="28"/>
          <w:szCs w:val="28"/>
        </w:rPr>
        <w:t xml:space="preserve"> размеры элементов деталей.</w:t>
      </w:r>
    </w:p>
    <w:p w:rsidR="00AD7A21" w:rsidRPr="00875F1D" w:rsidRDefault="00AD7A21" w:rsidP="00875F1D">
      <w:pPr>
        <w:jc w:val="both"/>
        <w:rPr>
          <w:sz w:val="28"/>
          <w:szCs w:val="28"/>
        </w:rPr>
      </w:pPr>
    </w:p>
    <w:p w:rsidR="00AD7A21" w:rsidRPr="00875F1D" w:rsidRDefault="00AD7A21" w:rsidP="00875F1D">
      <w:pPr>
        <w:jc w:val="both"/>
        <w:rPr>
          <w:spacing w:val="-2"/>
          <w:sz w:val="28"/>
          <w:szCs w:val="28"/>
        </w:rPr>
      </w:pPr>
      <w:r w:rsidRPr="00875F1D">
        <w:rPr>
          <w:spacing w:val="-2"/>
          <w:sz w:val="28"/>
          <w:szCs w:val="28"/>
        </w:rPr>
        <w:t>Номинальные размеры имеют допустимые отклонения (верхнее и нижнее). Различают отклонения размеров действительные и предельные.</w:t>
      </w:r>
    </w:p>
    <w:p w:rsidR="00AD7A21" w:rsidRPr="00875F1D" w:rsidRDefault="00AD7A21" w:rsidP="00875F1D">
      <w:pPr>
        <w:jc w:val="both"/>
        <w:rPr>
          <w:spacing w:val="-2"/>
          <w:sz w:val="28"/>
          <w:szCs w:val="28"/>
        </w:rPr>
      </w:pPr>
      <w:r w:rsidRPr="00875F1D">
        <w:rPr>
          <w:b/>
          <w:spacing w:val="-2"/>
          <w:sz w:val="28"/>
          <w:szCs w:val="28"/>
        </w:rPr>
        <w:t>Действительное отклонение</w:t>
      </w:r>
      <w:r w:rsidRPr="00875F1D">
        <w:rPr>
          <w:spacing w:val="-2"/>
          <w:sz w:val="28"/>
          <w:szCs w:val="28"/>
        </w:rPr>
        <w:t xml:space="preserve"> − это алгебраическая разность между действительным и соответствующим номинальным размерами.</w:t>
      </w:r>
    </w:p>
    <w:p w:rsidR="00AD7A21" w:rsidRPr="00875F1D" w:rsidRDefault="00AD7A21" w:rsidP="00875F1D">
      <w:pPr>
        <w:jc w:val="both"/>
        <w:rPr>
          <w:spacing w:val="-2"/>
          <w:sz w:val="28"/>
          <w:szCs w:val="28"/>
        </w:rPr>
      </w:pPr>
      <w:r w:rsidRPr="00875F1D">
        <w:rPr>
          <w:b/>
          <w:spacing w:val="-2"/>
          <w:sz w:val="28"/>
          <w:szCs w:val="28"/>
        </w:rPr>
        <w:t>Предельное отклонение</w:t>
      </w:r>
      <w:r w:rsidRPr="00875F1D">
        <w:rPr>
          <w:spacing w:val="-2"/>
          <w:sz w:val="28"/>
          <w:szCs w:val="28"/>
        </w:rPr>
        <w:t xml:space="preserve"> − это алгебраическая разность между предельным и соответствующим номинальным размерами.</w:t>
      </w:r>
    </w:p>
    <w:p w:rsidR="00AD7A21" w:rsidRPr="00875F1D" w:rsidRDefault="00AD7A21" w:rsidP="00875F1D">
      <w:pPr>
        <w:jc w:val="both"/>
        <w:rPr>
          <w:spacing w:val="-2"/>
          <w:sz w:val="28"/>
          <w:szCs w:val="28"/>
        </w:rPr>
      </w:pPr>
      <w:r w:rsidRPr="00875F1D">
        <w:rPr>
          <w:b/>
          <w:spacing w:val="-2"/>
          <w:sz w:val="28"/>
          <w:szCs w:val="28"/>
        </w:rPr>
        <w:t>Верхнее отклонение размера</w:t>
      </w:r>
      <w:r w:rsidRPr="00875F1D">
        <w:rPr>
          <w:spacing w:val="-2"/>
          <w:sz w:val="28"/>
          <w:szCs w:val="28"/>
        </w:rPr>
        <w:t xml:space="preserve"> -</w:t>
      </w:r>
      <w:r w:rsidR="00875F1D">
        <w:rPr>
          <w:spacing w:val="-2"/>
          <w:sz w:val="28"/>
          <w:szCs w:val="28"/>
        </w:rPr>
        <w:t xml:space="preserve"> </w:t>
      </w:r>
      <w:r w:rsidRPr="00875F1D">
        <w:rPr>
          <w:spacing w:val="-2"/>
          <w:sz w:val="28"/>
          <w:szCs w:val="28"/>
        </w:rPr>
        <w:t>есть алгебраическая разность между наибольшим предельным и соответствующим номинальным размерами.</w:t>
      </w:r>
    </w:p>
    <w:p w:rsidR="00AD7A21" w:rsidRPr="00875F1D" w:rsidRDefault="00AD7A21" w:rsidP="00875F1D">
      <w:pPr>
        <w:spacing w:before="100" w:beforeAutospacing="1" w:after="100" w:afterAutospacing="1"/>
        <w:jc w:val="both"/>
        <w:rPr>
          <w:spacing w:val="-2"/>
          <w:sz w:val="28"/>
          <w:szCs w:val="28"/>
        </w:rPr>
      </w:pPr>
      <w:r w:rsidRPr="00875F1D">
        <w:rPr>
          <w:b/>
          <w:spacing w:val="-2"/>
          <w:sz w:val="28"/>
          <w:szCs w:val="28"/>
        </w:rPr>
        <w:t>Нижнее отклонение размера</w:t>
      </w:r>
      <w:r w:rsidRPr="00875F1D">
        <w:rPr>
          <w:spacing w:val="-2"/>
          <w:sz w:val="28"/>
          <w:szCs w:val="28"/>
        </w:rPr>
        <w:t xml:space="preserve"> − алгебраическая разность между наименьшим предельным и соответствующим номинальным размерами.</w:t>
      </w:r>
    </w:p>
    <w:p w:rsidR="00AD7A21" w:rsidRPr="00875F1D" w:rsidRDefault="00AD7A21" w:rsidP="00875F1D">
      <w:pPr>
        <w:spacing w:before="100" w:beforeAutospacing="1" w:after="100" w:afterAutospacing="1"/>
        <w:jc w:val="both"/>
        <w:rPr>
          <w:sz w:val="28"/>
          <w:szCs w:val="28"/>
        </w:rPr>
      </w:pPr>
      <w:r w:rsidRPr="00875F1D">
        <w:rPr>
          <w:b/>
          <w:sz w:val="28"/>
          <w:szCs w:val="28"/>
        </w:rPr>
        <w:t>Допуск размера</w:t>
      </w:r>
      <w:r w:rsidRPr="00875F1D">
        <w:rPr>
          <w:sz w:val="28"/>
          <w:szCs w:val="28"/>
        </w:rPr>
        <w:t xml:space="preserve"> − это разность между наибольшим и наименьшим предельными размерами или абсолютная величина алгебраической разности между верхним и нижним отклонениями размера.</w:t>
      </w:r>
    </w:p>
    <w:p w:rsidR="00F74010" w:rsidRPr="00875F1D" w:rsidRDefault="00F74010" w:rsidP="00875F1D">
      <w:pPr>
        <w:spacing w:before="100" w:beforeAutospacing="1" w:after="100" w:afterAutospacing="1"/>
        <w:jc w:val="both"/>
        <w:rPr>
          <w:b/>
          <w:sz w:val="28"/>
          <w:szCs w:val="28"/>
        </w:rPr>
      </w:pPr>
      <w:r w:rsidRPr="00875F1D">
        <w:rPr>
          <w:sz w:val="28"/>
          <w:szCs w:val="28"/>
        </w:rPr>
        <w:t xml:space="preserve">В соответствии с требуемой точностью исполнения номинальных размеров детали установлены </w:t>
      </w:r>
      <w:r w:rsidRPr="00875F1D">
        <w:rPr>
          <w:b/>
          <w:sz w:val="28"/>
          <w:szCs w:val="28"/>
        </w:rPr>
        <w:t>19 квалитетов точности</w:t>
      </w:r>
      <w:r w:rsidRPr="00875F1D">
        <w:rPr>
          <w:sz w:val="28"/>
          <w:szCs w:val="28"/>
        </w:rPr>
        <w:t xml:space="preserve">, каждый из которых рассматривается как соответствующий одному уровню точности для всех номинальных размеров. </w:t>
      </w:r>
      <w:r w:rsidRPr="00875F1D">
        <w:rPr>
          <w:b/>
          <w:sz w:val="28"/>
          <w:szCs w:val="28"/>
        </w:rPr>
        <w:t>Наибольшее распространение получили квалитеты от 6-го до 15-го, расположенные в порядке убывания точности.</w:t>
      </w:r>
    </w:p>
    <w:p w:rsidR="00F74010" w:rsidRPr="00875F1D" w:rsidRDefault="00F74010" w:rsidP="00875F1D">
      <w:pPr>
        <w:spacing w:before="100" w:beforeAutospacing="1" w:after="100" w:afterAutospacing="1"/>
        <w:jc w:val="both"/>
        <w:rPr>
          <w:spacing w:val="-6"/>
          <w:sz w:val="28"/>
          <w:szCs w:val="28"/>
        </w:rPr>
      </w:pPr>
      <w:r w:rsidRPr="00875F1D">
        <w:rPr>
          <w:spacing w:val="-6"/>
          <w:sz w:val="28"/>
          <w:szCs w:val="28"/>
        </w:rPr>
        <w:t>При графическом изображении поля допуска отклонение размера откладывают от нулевой линии: при расположении нулевой линии горизонтально положительные отклонения откладывают вверх от неё, а отрицательные – вниз.</w:t>
      </w:r>
    </w:p>
    <w:p w:rsidR="00F74010" w:rsidRPr="00875F1D" w:rsidRDefault="00F74010" w:rsidP="00875F1D">
      <w:pPr>
        <w:spacing w:before="100" w:beforeAutospacing="1" w:after="100" w:afterAutospacing="1"/>
        <w:jc w:val="both"/>
        <w:rPr>
          <w:sz w:val="28"/>
          <w:szCs w:val="28"/>
        </w:rPr>
      </w:pPr>
      <w:r w:rsidRPr="00875F1D">
        <w:rPr>
          <w:spacing w:val="-6"/>
          <w:sz w:val="28"/>
          <w:szCs w:val="28"/>
        </w:rPr>
        <w:t xml:space="preserve"> </w:t>
      </w:r>
    </w:p>
    <w:p w:rsidR="00F74010" w:rsidRPr="00875F1D" w:rsidRDefault="00F74010" w:rsidP="00875F1D">
      <w:pPr>
        <w:jc w:val="both"/>
        <w:rPr>
          <w:sz w:val="28"/>
          <w:szCs w:val="28"/>
        </w:rPr>
      </w:pPr>
    </w:p>
    <w:p w:rsidR="00F74010" w:rsidRPr="00875F1D" w:rsidRDefault="00F74010" w:rsidP="00875F1D">
      <w:pPr>
        <w:jc w:val="both"/>
        <w:rPr>
          <w:sz w:val="28"/>
          <w:szCs w:val="28"/>
        </w:rPr>
      </w:pPr>
    </w:p>
    <w:p w:rsidR="00F74010" w:rsidRPr="00875F1D" w:rsidRDefault="00F74010" w:rsidP="00875F1D">
      <w:pPr>
        <w:jc w:val="both"/>
        <w:rPr>
          <w:sz w:val="28"/>
          <w:szCs w:val="28"/>
        </w:rPr>
      </w:pPr>
    </w:p>
    <w:p w:rsidR="00F74010" w:rsidRPr="00875F1D" w:rsidRDefault="00F74010" w:rsidP="00875F1D">
      <w:pPr>
        <w:jc w:val="both"/>
        <w:rPr>
          <w:sz w:val="28"/>
          <w:szCs w:val="28"/>
        </w:rPr>
      </w:pPr>
    </w:p>
    <w:p w:rsidR="00F74010" w:rsidRPr="00875F1D" w:rsidRDefault="00F74010" w:rsidP="00875F1D">
      <w:pPr>
        <w:jc w:val="both"/>
        <w:rPr>
          <w:sz w:val="28"/>
          <w:szCs w:val="28"/>
        </w:rPr>
      </w:pPr>
    </w:p>
    <w:p w:rsidR="00F74010" w:rsidRPr="00875F1D" w:rsidRDefault="00F74010" w:rsidP="00875F1D">
      <w:pPr>
        <w:jc w:val="both"/>
        <w:rPr>
          <w:sz w:val="28"/>
          <w:szCs w:val="28"/>
        </w:rPr>
      </w:pPr>
      <w:r w:rsidRPr="00875F1D">
        <w:rPr>
          <w:noProof/>
          <w:sz w:val="28"/>
          <w:szCs w:val="28"/>
        </w:rPr>
        <w:lastRenderedPageBreak/>
        <w:drawing>
          <wp:inline distT="0" distB="0" distL="0" distR="0">
            <wp:extent cx="4018280" cy="3815715"/>
            <wp:effectExtent l="19050" t="0" r="1270" b="0"/>
            <wp:docPr id="2" name="Рисунок 1" descr="РИС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71"/>
                    <pic:cNvPicPr>
                      <a:picLocks noChangeAspect="1" noChangeArrowheads="1"/>
                    </pic:cNvPicPr>
                  </pic:nvPicPr>
                  <pic:blipFill>
                    <a:blip r:embed="rId6" cstate="print"/>
                    <a:srcRect/>
                    <a:stretch>
                      <a:fillRect/>
                    </a:stretch>
                  </pic:blipFill>
                  <pic:spPr bwMode="auto">
                    <a:xfrm>
                      <a:off x="0" y="0"/>
                      <a:ext cx="4018280" cy="3815715"/>
                    </a:xfrm>
                    <a:prstGeom prst="rect">
                      <a:avLst/>
                    </a:prstGeom>
                    <a:noFill/>
                    <a:ln w="9525">
                      <a:noFill/>
                      <a:miter lim="800000"/>
                      <a:headEnd/>
                      <a:tailEnd/>
                    </a:ln>
                  </pic:spPr>
                </pic:pic>
              </a:graphicData>
            </a:graphic>
          </wp:inline>
        </w:drawing>
      </w:r>
    </w:p>
    <w:p w:rsidR="00F74010" w:rsidRPr="00875F1D" w:rsidRDefault="00F74010" w:rsidP="00875F1D">
      <w:pPr>
        <w:jc w:val="both"/>
        <w:rPr>
          <w:b/>
          <w:sz w:val="28"/>
          <w:szCs w:val="28"/>
        </w:rPr>
      </w:pPr>
      <w:r w:rsidRPr="00875F1D">
        <w:rPr>
          <w:sz w:val="28"/>
          <w:szCs w:val="28"/>
        </w:rPr>
        <w:t xml:space="preserve">Характер соединения деталей называют </w:t>
      </w:r>
      <w:r w:rsidRPr="00875F1D">
        <w:rPr>
          <w:b/>
          <w:sz w:val="28"/>
          <w:szCs w:val="28"/>
        </w:rPr>
        <w:t>посадкой.</w:t>
      </w:r>
    </w:p>
    <w:p w:rsidR="00F74010" w:rsidRPr="00875F1D" w:rsidRDefault="00F74010" w:rsidP="00875F1D">
      <w:pPr>
        <w:spacing w:before="100" w:beforeAutospacing="1" w:after="100" w:afterAutospacing="1"/>
        <w:jc w:val="both"/>
        <w:rPr>
          <w:sz w:val="28"/>
          <w:szCs w:val="28"/>
        </w:rPr>
      </w:pPr>
      <w:r w:rsidRPr="00875F1D">
        <w:rPr>
          <w:sz w:val="28"/>
          <w:szCs w:val="28"/>
        </w:rPr>
        <w:t xml:space="preserve">Посадки могут обеспечивать в соединении </w:t>
      </w:r>
      <w:r w:rsidRPr="00875F1D">
        <w:rPr>
          <w:b/>
          <w:sz w:val="28"/>
          <w:szCs w:val="28"/>
        </w:rPr>
        <w:t>гарантированный зазор или гарантированный натяг</w:t>
      </w:r>
      <w:r w:rsidRPr="00875F1D">
        <w:rPr>
          <w:sz w:val="28"/>
          <w:szCs w:val="28"/>
        </w:rPr>
        <w:t xml:space="preserve"> (см. рис. 13.1). Группа </w:t>
      </w:r>
      <w:r w:rsidRPr="00875F1D">
        <w:rPr>
          <w:b/>
          <w:sz w:val="28"/>
          <w:szCs w:val="28"/>
        </w:rPr>
        <w:t>переходных посадок</w:t>
      </w:r>
      <w:r w:rsidRPr="00875F1D">
        <w:rPr>
          <w:sz w:val="28"/>
          <w:szCs w:val="28"/>
        </w:rPr>
        <w:t xml:space="preserve"> может иметь или зазор в соединении деталей, или натяг (см. рис.13.2) в зависимости от действительных размеров деталей типа "Вал" (охватываемая поверхность 2) и "Втулка" (охватывающая поверхность 1).</w:t>
      </w:r>
    </w:p>
    <w:p w:rsidR="0022387B" w:rsidRPr="00875F1D" w:rsidRDefault="0022387B" w:rsidP="00875F1D">
      <w:pPr>
        <w:spacing w:before="100" w:beforeAutospacing="1" w:after="100" w:afterAutospacing="1"/>
        <w:jc w:val="both"/>
        <w:rPr>
          <w:sz w:val="28"/>
          <w:szCs w:val="28"/>
        </w:rPr>
      </w:pPr>
      <w:r w:rsidRPr="00875F1D">
        <w:rPr>
          <w:noProof/>
          <w:sz w:val="28"/>
          <w:szCs w:val="28"/>
        </w:rPr>
        <w:drawing>
          <wp:inline distT="0" distB="0" distL="0" distR="0">
            <wp:extent cx="4431030" cy="1995805"/>
            <wp:effectExtent l="19050" t="0" r="7620" b="0"/>
            <wp:docPr id="3" name="Рисунок 2" descr="РИС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72"/>
                    <pic:cNvPicPr>
                      <a:picLocks noChangeAspect="1" noChangeArrowheads="1"/>
                    </pic:cNvPicPr>
                  </pic:nvPicPr>
                  <pic:blipFill>
                    <a:blip r:embed="rId7" cstate="print"/>
                    <a:srcRect/>
                    <a:stretch>
                      <a:fillRect/>
                    </a:stretch>
                  </pic:blipFill>
                  <pic:spPr bwMode="auto">
                    <a:xfrm>
                      <a:off x="0" y="0"/>
                      <a:ext cx="4431030" cy="1995805"/>
                    </a:xfrm>
                    <a:prstGeom prst="rect">
                      <a:avLst/>
                    </a:prstGeom>
                    <a:noFill/>
                    <a:ln w="9525">
                      <a:noFill/>
                      <a:miter lim="800000"/>
                      <a:headEnd/>
                      <a:tailEnd/>
                    </a:ln>
                  </pic:spPr>
                </pic:pic>
              </a:graphicData>
            </a:graphic>
          </wp:inline>
        </w:drawing>
      </w:r>
    </w:p>
    <w:p w:rsidR="0022387B" w:rsidRPr="00875F1D" w:rsidRDefault="0022387B" w:rsidP="00875F1D">
      <w:pPr>
        <w:spacing w:before="100" w:beforeAutospacing="1" w:after="100" w:afterAutospacing="1"/>
        <w:jc w:val="both"/>
        <w:rPr>
          <w:sz w:val="28"/>
          <w:szCs w:val="28"/>
        </w:rPr>
      </w:pPr>
    </w:p>
    <w:p w:rsidR="0022387B" w:rsidRPr="00875F1D" w:rsidRDefault="0022387B" w:rsidP="00875F1D">
      <w:pPr>
        <w:spacing w:before="100" w:beforeAutospacing="1" w:after="100" w:afterAutospacing="1"/>
        <w:jc w:val="both"/>
        <w:rPr>
          <w:sz w:val="28"/>
          <w:szCs w:val="28"/>
        </w:rPr>
      </w:pPr>
      <w:r w:rsidRPr="00875F1D">
        <w:rPr>
          <w:sz w:val="28"/>
          <w:szCs w:val="28"/>
        </w:rPr>
        <w:t xml:space="preserve">Деталь, у которой положение поля допуска остаётся без изменения и не зависит от вида посадки, называют </w:t>
      </w:r>
      <w:r w:rsidRPr="00875F1D">
        <w:rPr>
          <w:b/>
          <w:sz w:val="28"/>
          <w:szCs w:val="28"/>
        </w:rPr>
        <w:t>основной деталью системы.</w:t>
      </w:r>
      <w:r w:rsidRPr="00875F1D">
        <w:rPr>
          <w:sz w:val="28"/>
          <w:szCs w:val="28"/>
        </w:rPr>
        <w:t xml:space="preserve"> Если этой деталью является охватывающая ("Втулка"), то соединение выполнено </w:t>
      </w:r>
      <w:r w:rsidRPr="00875F1D">
        <w:rPr>
          <w:b/>
          <w:sz w:val="28"/>
          <w:szCs w:val="28"/>
        </w:rPr>
        <w:t>в системе отверстия</w:t>
      </w:r>
      <w:r w:rsidRPr="00875F1D">
        <w:rPr>
          <w:sz w:val="28"/>
          <w:szCs w:val="28"/>
        </w:rPr>
        <w:t xml:space="preserve">, что чаще всего является предпочтительным (см. рис.13.1). Если же основной деталью является охватываемая деталь ("Вал"), то соединение выполнено в </w:t>
      </w:r>
      <w:r w:rsidRPr="00875F1D">
        <w:rPr>
          <w:b/>
          <w:sz w:val="28"/>
          <w:szCs w:val="28"/>
        </w:rPr>
        <w:t>системе вала</w:t>
      </w:r>
      <w:r w:rsidRPr="00875F1D">
        <w:rPr>
          <w:sz w:val="28"/>
          <w:szCs w:val="28"/>
        </w:rPr>
        <w:t>.</w:t>
      </w:r>
    </w:p>
    <w:p w:rsidR="0022387B" w:rsidRPr="00875F1D" w:rsidRDefault="0022387B" w:rsidP="00875F1D">
      <w:pPr>
        <w:spacing w:before="100" w:beforeAutospacing="1" w:after="100" w:afterAutospacing="1"/>
        <w:jc w:val="both"/>
        <w:rPr>
          <w:sz w:val="28"/>
          <w:szCs w:val="28"/>
        </w:rPr>
      </w:pPr>
      <w:r w:rsidRPr="00875F1D">
        <w:rPr>
          <w:sz w:val="28"/>
          <w:szCs w:val="28"/>
        </w:rPr>
        <w:lastRenderedPageBreak/>
        <w:t xml:space="preserve">Основные отклонения размеров обозначают буквами латинского алфавита: для отверстий − прописными  </w:t>
      </w:r>
      <w:r w:rsidRPr="00875F1D">
        <w:rPr>
          <w:i/>
          <w:sz w:val="28"/>
          <w:szCs w:val="28"/>
        </w:rPr>
        <w:t>A, B, C, D, E, H</w:t>
      </w:r>
      <w:r w:rsidRPr="00875F1D">
        <w:rPr>
          <w:sz w:val="28"/>
          <w:szCs w:val="28"/>
        </w:rPr>
        <w:t xml:space="preserve"> и т.д., для вала − строчными  </w:t>
      </w:r>
      <w:r w:rsidRPr="00875F1D">
        <w:rPr>
          <w:i/>
          <w:sz w:val="28"/>
          <w:szCs w:val="28"/>
        </w:rPr>
        <w:t>a, b, c, d, e, f, g, h</w:t>
      </w:r>
      <w:r w:rsidRPr="00875F1D">
        <w:rPr>
          <w:sz w:val="28"/>
          <w:szCs w:val="28"/>
        </w:rPr>
        <w:t xml:space="preserve">  и т.д.</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 xml:space="preserve">Посадки в цилиндрических соединениях деталей обозначают комбинациями условных обозначений полей допусков (например, </w:t>
      </w:r>
      <w:r w:rsidRPr="00875F1D">
        <w:rPr>
          <w:b/>
          <w:sz w:val="28"/>
          <w:szCs w:val="28"/>
          <w:vertAlign w:val="subscript"/>
        </w:rPr>
        <w:object w:dxaOrig="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3pt" o:ole="" fillcolor="window">
            <v:imagedata r:id="rId8" o:title=""/>
          </v:shape>
          <o:OLEObject Type="Embed" ProgID="Equation.3" ShapeID="_x0000_i1025" DrawAspect="Content" ObjectID="_1605622004" r:id="rId9"/>
        </w:object>
      </w:r>
      <w:r w:rsidRPr="00875F1D">
        <w:rPr>
          <w:sz w:val="28"/>
          <w:szCs w:val="28"/>
        </w:rPr>
        <w:t xml:space="preserve"> − в системе отверстия;  </w:t>
      </w:r>
      <w:r w:rsidRPr="00875F1D">
        <w:rPr>
          <w:sz w:val="28"/>
          <w:szCs w:val="28"/>
          <w:vertAlign w:val="subscript"/>
        </w:rPr>
        <w:object w:dxaOrig="880" w:dyaOrig="620">
          <v:shape id="_x0000_i1026" type="#_x0000_t75" style="width:44.25pt;height:30.75pt" o:ole="" fillcolor="window">
            <v:imagedata r:id="rId10" o:title=""/>
          </v:shape>
          <o:OLEObject Type="Embed" ProgID="Equation.3" ShapeID="_x0000_i1026" DrawAspect="Content" ObjectID="_1605622005" r:id="rId11"/>
        </w:object>
      </w:r>
      <w:r w:rsidRPr="00875F1D">
        <w:rPr>
          <w:sz w:val="28"/>
          <w:szCs w:val="28"/>
        </w:rPr>
        <w:t xml:space="preserve"> − та же посадка в системе вала).</w:t>
      </w:r>
    </w:p>
    <w:p w:rsidR="0022387B" w:rsidRPr="00875F1D" w:rsidRDefault="0022387B" w:rsidP="00875F1D">
      <w:pPr>
        <w:spacing w:before="100" w:beforeAutospacing="1" w:after="100" w:afterAutospacing="1"/>
        <w:jc w:val="both"/>
        <w:rPr>
          <w:b/>
          <w:sz w:val="28"/>
          <w:szCs w:val="28"/>
        </w:rPr>
      </w:pPr>
      <w:r w:rsidRPr="00875F1D">
        <w:rPr>
          <w:b/>
          <w:sz w:val="28"/>
          <w:szCs w:val="28"/>
        </w:rPr>
        <w:t>Выбор системы посадок</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 xml:space="preserve">Различные посадки можно осуществить, используя </w:t>
      </w:r>
      <w:r w:rsidRPr="00875F1D">
        <w:rPr>
          <w:i/>
          <w:sz w:val="28"/>
          <w:szCs w:val="28"/>
        </w:rPr>
        <w:t>две основные системы</w:t>
      </w:r>
      <w:r w:rsidRPr="00875F1D">
        <w:rPr>
          <w:sz w:val="28"/>
          <w:szCs w:val="28"/>
        </w:rPr>
        <w:t>:</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 xml:space="preserve">1) </w:t>
      </w:r>
      <w:r w:rsidRPr="00875F1D">
        <w:rPr>
          <w:i/>
          <w:sz w:val="28"/>
          <w:szCs w:val="28"/>
        </w:rPr>
        <w:t>систему отверстия</w:t>
      </w:r>
      <w:r w:rsidRPr="00875F1D">
        <w:rPr>
          <w:sz w:val="28"/>
          <w:szCs w:val="28"/>
        </w:rPr>
        <w:t xml:space="preserve"> (</w:t>
      </w:r>
      <w:r w:rsidRPr="00875F1D">
        <w:rPr>
          <w:i/>
          <w:sz w:val="28"/>
          <w:szCs w:val="28"/>
        </w:rPr>
        <w:t>основное</w:t>
      </w:r>
      <w:r w:rsidRPr="00875F1D">
        <w:rPr>
          <w:sz w:val="28"/>
          <w:szCs w:val="28"/>
        </w:rPr>
        <w:t xml:space="preserve"> отверстие выполняют с допуском по Н в соответствующем квалитете);</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 xml:space="preserve">2) </w:t>
      </w:r>
      <w:r w:rsidRPr="00875F1D">
        <w:rPr>
          <w:i/>
          <w:sz w:val="28"/>
          <w:szCs w:val="28"/>
        </w:rPr>
        <w:t>систему вала</w:t>
      </w:r>
      <w:r w:rsidRPr="00875F1D">
        <w:rPr>
          <w:sz w:val="28"/>
          <w:szCs w:val="28"/>
        </w:rPr>
        <w:t xml:space="preserve"> (</w:t>
      </w:r>
      <w:r w:rsidRPr="00875F1D">
        <w:rPr>
          <w:i/>
          <w:sz w:val="28"/>
          <w:szCs w:val="28"/>
        </w:rPr>
        <w:t>основной</w:t>
      </w:r>
      <w:r w:rsidRPr="00875F1D">
        <w:rPr>
          <w:sz w:val="28"/>
          <w:szCs w:val="28"/>
        </w:rPr>
        <w:t xml:space="preserve"> вал выполняют по h в соответствующем квалитете).</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Система отверстия должна иметь преимущественное применение, а систему вала следует применять лишь в следующих случаях:</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а) при использовании деталей из пруткового калиброванного материала без обработки резанием сопрягаемых поверхностей;</w:t>
      </w:r>
    </w:p>
    <w:p w:rsidR="0022387B" w:rsidRPr="00875F1D" w:rsidRDefault="0022387B" w:rsidP="00875F1D">
      <w:pPr>
        <w:spacing w:before="100" w:beforeAutospacing="1" w:after="100" w:afterAutospacing="1"/>
        <w:ind w:firstLine="709"/>
        <w:jc w:val="both"/>
        <w:rPr>
          <w:sz w:val="28"/>
          <w:szCs w:val="28"/>
        </w:rPr>
      </w:pPr>
      <w:r w:rsidRPr="00875F1D">
        <w:rPr>
          <w:sz w:val="28"/>
          <w:szCs w:val="28"/>
        </w:rPr>
        <w:t>б) при необходимости расположения на длинных валах постоянного сечения (на деталях цилиндрической формы) нескольких деталей с различными посадками;</w:t>
      </w:r>
    </w:p>
    <w:p w:rsidR="0022387B" w:rsidRPr="00875F1D" w:rsidRDefault="0022387B" w:rsidP="00875F1D">
      <w:pPr>
        <w:spacing w:before="100" w:beforeAutospacing="1" w:after="100" w:afterAutospacing="1"/>
        <w:ind w:firstLine="709"/>
        <w:jc w:val="both"/>
        <w:rPr>
          <w:i/>
          <w:sz w:val="28"/>
          <w:szCs w:val="28"/>
        </w:rPr>
      </w:pPr>
      <w:r w:rsidRPr="00875F1D">
        <w:rPr>
          <w:sz w:val="28"/>
          <w:szCs w:val="28"/>
        </w:rPr>
        <w:t xml:space="preserve">в) при использовании стандартных деталей и сборочных единиц с посадочными размерами, выполненными в системе вала, </w:t>
      </w:r>
      <w:r w:rsidRPr="00875F1D">
        <w:rPr>
          <w:i/>
          <w:sz w:val="28"/>
          <w:szCs w:val="28"/>
        </w:rPr>
        <w:t>например: в соединениях наружных колец подшипников качения с отверстиями корпуса,  шпонок с пазами на втулке и на валу и т.п.</w:t>
      </w:r>
    </w:p>
    <w:p w:rsidR="00314AE0" w:rsidRPr="00875F1D" w:rsidRDefault="00314AE0" w:rsidP="00875F1D">
      <w:pPr>
        <w:spacing w:before="100" w:beforeAutospacing="1" w:after="100" w:afterAutospacing="1"/>
        <w:jc w:val="both"/>
        <w:rPr>
          <w:b/>
          <w:sz w:val="28"/>
          <w:szCs w:val="28"/>
        </w:rPr>
      </w:pPr>
      <w:r w:rsidRPr="00875F1D">
        <w:rPr>
          <w:b/>
          <w:sz w:val="28"/>
          <w:szCs w:val="28"/>
        </w:rPr>
        <w:t>Выбор посадок</w:t>
      </w:r>
    </w:p>
    <w:p w:rsidR="00314AE0" w:rsidRPr="00875F1D" w:rsidRDefault="00314AE0" w:rsidP="00875F1D">
      <w:pPr>
        <w:spacing w:before="100" w:beforeAutospacing="1" w:after="100" w:afterAutospacing="1"/>
        <w:ind w:firstLine="709"/>
        <w:jc w:val="both"/>
        <w:rPr>
          <w:sz w:val="28"/>
          <w:szCs w:val="28"/>
        </w:rPr>
      </w:pPr>
      <w:r w:rsidRPr="00875F1D">
        <w:rPr>
          <w:sz w:val="28"/>
          <w:szCs w:val="28"/>
        </w:rPr>
        <w:t>Наиболее употребительные посадки приведены в таблице 13.3.</w:t>
      </w:r>
    </w:p>
    <w:p w:rsidR="00314AE0" w:rsidRPr="00875F1D" w:rsidRDefault="00314AE0" w:rsidP="00875F1D">
      <w:pPr>
        <w:spacing w:before="100" w:beforeAutospacing="1" w:after="100" w:afterAutospacing="1"/>
        <w:ind w:firstLine="709"/>
        <w:jc w:val="both"/>
        <w:rPr>
          <w:sz w:val="28"/>
          <w:szCs w:val="28"/>
        </w:rPr>
      </w:pPr>
      <w:r w:rsidRPr="00875F1D">
        <w:rPr>
          <w:sz w:val="28"/>
          <w:szCs w:val="28"/>
        </w:rPr>
        <w:t>Таблица 13.3</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304"/>
        <w:gridCol w:w="1050"/>
      </w:tblGrid>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Сопрягаемые детали и условия работы соединения</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Посадка</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 xml:space="preserve">Крышки подшипников качения торцовые с отверстием для манжетного </w:t>
            </w:r>
          </w:p>
          <w:p w:rsidR="00314AE0" w:rsidRPr="00875F1D" w:rsidRDefault="00314AE0" w:rsidP="00875F1D">
            <w:pPr>
              <w:spacing w:before="100" w:beforeAutospacing="1" w:after="100" w:afterAutospacing="1"/>
              <w:jc w:val="both"/>
              <w:rPr>
                <w:sz w:val="28"/>
                <w:szCs w:val="28"/>
              </w:rPr>
            </w:pPr>
            <w:r w:rsidRPr="00875F1D">
              <w:rPr>
                <w:sz w:val="28"/>
                <w:szCs w:val="28"/>
              </w:rPr>
              <w:lastRenderedPageBreak/>
              <w:t>уплотнения в корпусах.</w:t>
            </w:r>
          </w:p>
          <w:p w:rsidR="00314AE0" w:rsidRPr="00875F1D" w:rsidRDefault="00314AE0" w:rsidP="00875F1D">
            <w:pPr>
              <w:spacing w:before="100" w:beforeAutospacing="1" w:after="100" w:afterAutospacing="1"/>
              <w:jc w:val="both"/>
              <w:rPr>
                <w:sz w:val="28"/>
                <w:szCs w:val="28"/>
              </w:rPr>
            </w:pPr>
            <w:r w:rsidRPr="00875F1D">
              <w:rPr>
                <w:sz w:val="28"/>
                <w:szCs w:val="28"/>
              </w:rPr>
              <w:t xml:space="preserve">Соединения с валом на шпонке колес, муфт, шкивов при невысоких </w:t>
            </w:r>
          </w:p>
          <w:p w:rsidR="00314AE0" w:rsidRPr="00875F1D" w:rsidRDefault="00314AE0" w:rsidP="00875F1D">
            <w:pPr>
              <w:spacing w:before="100" w:beforeAutospacing="1" w:after="100" w:afterAutospacing="1"/>
              <w:jc w:val="both"/>
              <w:rPr>
                <w:sz w:val="28"/>
                <w:szCs w:val="28"/>
              </w:rPr>
            </w:pPr>
            <w:r w:rsidRPr="00875F1D">
              <w:rPr>
                <w:sz w:val="28"/>
                <w:szCs w:val="28"/>
              </w:rPr>
              <w:t>требованиях к точности механизма</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lastRenderedPageBreak/>
              <w:t>H7/h8;</w:t>
            </w:r>
          </w:p>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lastRenderedPageBreak/>
              <w:t>H8/h8;</w:t>
            </w:r>
          </w:p>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H9/h8;</w:t>
            </w:r>
          </w:p>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H9/h9</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spacing w:before="100" w:beforeAutospacing="1" w:after="100" w:afterAutospacing="1"/>
              <w:jc w:val="both"/>
              <w:rPr>
                <w:sz w:val="28"/>
                <w:szCs w:val="28"/>
              </w:rPr>
            </w:pPr>
            <w:r w:rsidRPr="00875F1D">
              <w:rPr>
                <w:sz w:val="28"/>
                <w:szCs w:val="28"/>
              </w:rPr>
              <w:lastRenderedPageBreak/>
              <w:t>Крышки подшипников качения глухие в корпусах</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H7/h10;</w:t>
            </w:r>
          </w:p>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H8/d10;</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Стаканы подшипников в корпусах.</w:t>
            </w:r>
          </w:p>
          <w:p w:rsidR="00314AE0" w:rsidRPr="00875F1D" w:rsidRDefault="00314AE0" w:rsidP="00875F1D">
            <w:pPr>
              <w:spacing w:before="100" w:beforeAutospacing="1" w:after="100" w:afterAutospacing="1"/>
              <w:jc w:val="both"/>
              <w:rPr>
                <w:sz w:val="28"/>
                <w:szCs w:val="28"/>
              </w:rPr>
            </w:pPr>
            <w:r w:rsidRPr="00875F1D">
              <w:rPr>
                <w:sz w:val="28"/>
                <w:szCs w:val="28"/>
              </w:rPr>
              <w:t>Небольшие шкивы на концах валов при частом демонтаже и монтаже</w:t>
            </w:r>
          </w:p>
        </w:tc>
        <w:tc>
          <w:tcPr>
            <w:tcW w:w="0" w:type="auto"/>
            <w:tcBorders>
              <w:top w:val="single" w:sz="4" w:space="0" w:color="auto"/>
              <w:left w:val="single" w:sz="4" w:space="0" w:color="auto"/>
              <w:bottom w:val="single" w:sz="4" w:space="0" w:color="auto"/>
              <w:right w:val="single" w:sz="4" w:space="0" w:color="auto"/>
            </w:tcBorders>
          </w:tcPr>
          <w:p w:rsidR="00314AE0" w:rsidRPr="00875F1D" w:rsidRDefault="00314AE0" w:rsidP="00875F1D">
            <w:pPr>
              <w:spacing w:before="100" w:beforeAutospacing="1" w:after="100" w:afterAutospacing="1"/>
              <w:jc w:val="both"/>
              <w:rPr>
                <w:sz w:val="28"/>
                <w:szCs w:val="28"/>
              </w:rPr>
            </w:pPr>
          </w:p>
          <w:p w:rsidR="00314AE0" w:rsidRPr="00875F1D" w:rsidRDefault="00314AE0" w:rsidP="00875F1D">
            <w:pPr>
              <w:spacing w:before="100" w:beforeAutospacing="1" w:after="100" w:afterAutospacing="1"/>
              <w:jc w:val="both"/>
              <w:rPr>
                <w:sz w:val="28"/>
                <w:szCs w:val="28"/>
              </w:rPr>
            </w:pPr>
            <w:r w:rsidRPr="00875F1D">
              <w:rPr>
                <w:sz w:val="28"/>
                <w:szCs w:val="28"/>
                <w:lang w:val="en-US"/>
              </w:rPr>
              <w:t>H</w:t>
            </w:r>
            <w:r w:rsidRPr="00875F1D">
              <w:rPr>
                <w:sz w:val="28"/>
                <w:szCs w:val="28"/>
              </w:rPr>
              <w:t>7/</w:t>
            </w:r>
            <w:r w:rsidRPr="00875F1D">
              <w:rPr>
                <w:sz w:val="28"/>
                <w:szCs w:val="28"/>
                <w:lang w:val="en-US"/>
              </w:rPr>
              <w:t>j</w:t>
            </w:r>
            <w:r w:rsidRPr="00875F1D">
              <w:rPr>
                <w:sz w:val="28"/>
                <w:szCs w:val="28"/>
                <w:vertAlign w:val="subscript"/>
                <w:lang w:val="en-US"/>
              </w:rPr>
              <w:t>s</w:t>
            </w:r>
            <w:r w:rsidRPr="00875F1D">
              <w:rPr>
                <w:sz w:val="28"/>
                <w:szCs w:val="28"/>
              </w:rPr>
              <w:t>6</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 xml:space="preserve">Зубчатые колеса, звездочки цепных передач, шкивы на валах редукторов </w:t>
            </w:r>
          </w:p>
          <w:p w:rsidR="00314AE0" w:rsidRPr="00875F1D" w:rsidRDefault="00314AE0" w:rsidP="00875F1D">
            <w:pPr>
              <w:spacing w:before="100" w:beforeAutospacing="1" w:after="100" w:afterAutospacing="1"/>
              <w:jc w:val="both"/>
              <w:rPr>
                <w:sz w:val="28"/>
                <w:szCs w:val="28"/>
              </w:rPr>
            </w:pPr>
            <w:r w:rsidRPr="00875F1D">
              <w:rPr>
                <w:sz w:val="28"/>
                <w:szCs w:val="28"/>
              </w:rPr>
              <w:t>при частом демонтаже и монтаже</w:t>
            </w:r>
          </w:p>
        </w:tc>
        <w:tc>
          <w:tcPr>
            <w:tcW w:w="0" w:type="auto"/>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spacing w:before="100" w:beforeAutospacing="1" w:after="100" w:afterAutospacing="1"/>
              <w:jc w:val="both"/>
              <w:rPr>
                <w:sz w:val="28"/>
                <w:szCs w:val="28"/>
              </w:rPr>
            </w:pPr>
            <w:r w:rsidRPr="00875F1D">
              <w:rPr>
                <w:sz w:val="28"/>
                <w:szCs w:val="28"/>
                <w:lang w:val="en-US"/>
              </w:rPr>
              <w:t>H</w:t>
            </w:r>
            <w:r w:rsidRPr="00875F1D">
              <w:rPr>
                <w:sz w:val="28"/>
                <w:szCs w:val="28"/>
              </w:rPr>
              <w:t>7/</w:t>
            </w:r>
            <w:r w:rsidRPr="00875F1D">
              <w:rPr>
                <w:sz w:val="28"/>
                <w:szCs w:val="28"/>
                <w:lang w:val="en-US"/>
              </w:rPr>
              <w:t>k</w:t>
            </w:r>
            <w:r w:rsidRPr="00875F1D">
              <w:rPr>
                <w:sz w:val="28"/>
                <w:szCs w:val="28"/>
              </w:rPr>
              <w:t>6</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 xml:space="preserve">Зубчатые колеса, звездочки цепных передач, шкивы на валах редукторов </w:t>
            </w:r>
          </w:p>
          <w:p w:rsidR="00314AE0" w:rsidRPr="00875F1D" w:rsidRDefault="00314AE0" w:rsidP="00875F1D">
            <w:pPr>
              <w:spacing w:before="100" w:beforeAutospacing="1" w:after="100" w:afterAutospacing="1"/>
              <w:jc w:val="both"/>
              <w:rPr>
                <w:sz w:val="28"/>
                <w:szCs w:val="28"/>
              </w:rPr>
            </w:pPr>
            <w:r w:rsidRPr="00875F1D">
              <w:rPr>
                <w:sz w:val="28"/>
                <w:szCs w:val="28"/>
              </w:rPr>
              <w:t>при тяжело нагруженных передачах и редкой разборке.</w:t>
            </w:r>
          </w:p>
          <w:p w:rsidR="00314AE0" w:rsidRPr="00875F1D" w:rsidRDefault="00314AE0" w:rsidP="00875F1D">
            <w:pPr>
              <w:spacing w:before="100" w:beforeAutospacing="1" w:after="100" w:afterAutospacing="1"/>
              <w:jc w:val="both"/>
              <w:rPr>
                <w:sz w:val="28"/>
                <w:szCs w:val="28"/>
              </w:rPr>
            </w:pPr>
            <w:r w:rsidRPr="00875F1D">
              <w:rPr>
                <w:sz w:val="28"/>
                <w:szCs w:val="28"/>
              </w:rPr>
              <w:t>Бронзовые венцы червячных колес на чугунных ступицах</w:t>
            </w:r>
          </w:p>
        </w:tc>
        <w:tc>
          <w:tcPr>
            <w:tcW w:w="0" w:type="auto"/>
            <w:tcBorders>
              <w:top w:val="single" w:sz="4" w:space="0" w:color="auto"/>
              <w:left w:val="single" w:sz="4" w:space="0" w:color="auto"/>
              <w:bottom w:val="single" w:sz="4" w:space="0" w:color="auto"/>
              <w:right w:val="single" w:sz="4" w:space="0" w:color="auto"/>
            </w:tcBorders>
          </w:tcPr>
          <w:p w:rsidR="00314AE0" w:rsidRPr="00875F1D" w:rsidRDefault="00314AE0" w:rsidP="00875F1D">
            <w:pPr>
              <w:spacing w:before="100" w:beforeAutospacing="1" w:after="100" w:afterAutospacing="1"/>
              <w:jc w:val="both"/>
              <w:rPr>
                <w:sz w:val="28"/>
                <w:szCs w:val="28"/>
              </w:rPr>
            </w:pPr>
          </w:p>
          <w:p w:rsidR="00314AE0" w:rsidRPr="00875F1D" w:rsidRDefault="00314AE0" w:rsidP="00875F1D">
            <w:pPr>
              <w:spacing w:before="100" w:beforeAutospacing="1" w:after="100" w:afterAutospacing="1"/>
              <w:jc w:val="both"/>
              <w:rPr>
                <w:sz w:val="28"/>
                <w:szCs w:val="28"/>
              </w:rPr>
            </w:pPr>
            <w:r w:rsidRPr="00875F1D">
              <w:rPr>
                <w:sz w:val="28"/>
                <w:szCs w:val="28"/>
                <w:lang w:val="en-US"/>
              </w:rPr>
              <w:t>H</w:t>
            </w:r>
            <w:r w:rsidRPr="00875F1D">
              <w:rPr>
                <w:sz w:val="28"/>
                <w:szCs w:val="28"/>
              </w:rPr>
              <w:t>7/</w:t>
            </w:r>
            <w:r w:rsidRPr="00875F1D">
              <w:rPr>
                <w:sz w:val="28"/>
                <w:szCs w:val="28"/>
                <w:lang w:val="en-US"/>
              </w:rPr>
              <w:t>n</w:t>
            </w:r>
            <w:r w:rsidRPr="00875F1D">
              <w:rPr>
                <w:sz w:val="28"/>
                <w:szCs w:val="28"/>
              </w:rPr>
              <w:t>6</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spacing w:before="100" w:beforeAutospacing="1" w:after="100" w:afterAutospacing="1"/>
              <w:jc w:val="both"/>
              <w:rPr>
                <w:sz w:val="28"/>
                <w:szCs w:val="28"/>
              </w:rPr>
            </w:pPr>
            <w:r w:rsidRPr="00875F1D">
              <w:rPr>
                <w:sz w:val="28"/>
                <w:szCs w:val="28"/>
              </w:rPr>
              <w:t>Распорные втулки на валах.</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H8/h8;</w:t>
            </w:r>
          </w:p>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F8/k6;</w:t>
            </w:r>
          </w:p>
          <w:p w:rsidR="00314AE0" w:rsidRPr="00875F1D" w:rsidRDefault="00314AE0" w:rsidP="00875F1D">
            <w:pPr>
              <w:spacing w:before="100" w:beforeAutospacing="1" w:after="100" w:afterAutospacing="1"/>
              <w:jc w:val="both"/>
              <w:rPr>
                <w:sz w:val="28"/>
                <w:szCs w:val="28"/>
              </w:rPr>
            </w:pPr>
            <w:r w:rsidRPr="00875F1D">
              <w:rPr>
                <w:sz w:val="28"/>
                <w:szCs w:val="28"/>
                <w:lang w:val="en-US"/>
              </w:rPr>
              <w:t>F</w:t>
            </w:r>
            <w:r w:rsidRPr="00875F1D">
              <w:rPr>
                <w:sz w:val="28"/>
                <w:szCs w:val="28"/>
              </w:rPr>
              <w:t>8/</w:t>
            </w:r>
            <w:r w:rsidRPr="00875F1D">
              <w:rPr>
                <w:sz w:val="28"/>
                <w:szCs w:val="28"/>
                <w:lang w:val="en-US"/>
              </w:rPr>
              <w:t>n</w:t>
            </w:r>
            <w:r w:rsidRPr="00875F1D">
              <w:rPr>
                <w:sz w:val="28"/>
                <w:szCs w:val="28"/>
              </w:rPr>
              <w:t>6;</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Соединение шпонки со втулкой</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lang w:val="en-US"/>
              </w:rPr>
              <w:t>J</w:t>
            </w:r>
            <w:r w:rsidRPr="00875F1D">
              <w:rPr>
                <w:sz w:val="28"/>
                <w:szCs w:val="28"/>
                <w:vertAlign w:val="subscript"/>
                <w:lang w:val="en-US"/>
              </w:rPr>
              <w:t>s</w:t>
            </w:r>
            <w:r w:rsidRPr="00875F1D">
              <w:rPr>
                <w:sz w:val="28"/>
                <w:szCs w:val="28"/>
              </w:rPr>
              <w:t>9/</w:t>
            </w:r>
            <w:r w:rsidRPr="00875F1D">
              <w:rPr>
                <w:sz w:val="28"/>
                <w:szCs w:val="28"/>
                <w:lang w:val="en-US"/>
              </w:rPr>
              <w:t>h</w:t>
            </w:r>
            <w:r w:rsidRPr="00875F1D">
              <w:rPr>
                <w:sz w:val="28"/>
                <w:szCs w:val="28"/>
              </w:rPr>
              <w:t>9</w:t>
            </w:r>
          </w:p>
        </w:tc>
      </w:tr>
      <w:tr w:rsidR="00314AE0" w:rsidRPr="00875F1D" w:rsidTr="000B204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spacing w:before="100" w:beforeAutospacing="1" w:after="100" w:afterAutospacing="1"/>
              <w:jc w:val="both"/>
              <w:rPr>
                <w:sz w:val="28"/>
                <w:szCs w:val="28"/>
              </w:rPr>
            </w:pPr>
            <w:r w:rsidRPr="00875F1D">
              <w:rPr>
                <w:sz w:val="28"/>
                <w:szCs w:val="28"/>
              </w:rPr>
              <w:t>Соединение шпонки с валом</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N9/h9;</w:t>
            </w:r>
          </w:p>
          <w:p w:rsidR="00314AE0" w:rsidRPr="00875F1D" w:rsidRDefault="00314AE0" w:rsidP="00875F1D">
            <w:pPr>
              <w:spacing w:before="100" w:beforeAutospacing="1" w:after="100" w:afterAutospacing="1"/>
              <w:jc w:val="both"/>
              <w:rPr>
                <w:sz w:val="28"/>
                <w:szCs w:val="28"/>
                <w:lang w:val="en-US"/>
              </w:rPr>
            </w:pPr>
            <w:r w:rsidRPr="00875F1D">
              <w:rPr>
                <w:sz w:val="28"/>
                <w:szCs w:val="28"/>
                <w:lang w:val="en-US"/>
              </w:rPr>
              <w:t>P9/h9</w:t>
            </w:r>
          </w:p>
        </w:tc>
      </w:tr>
    </w:tbl>
    <w:p w:rsidR="00314AE0" w:rsidRPr="00875F1D" w:rsidRDefault="00314AE0" w:rsidP="00875F1D">
      <w:pPr>
        <w:spacing w:before="100" w:beforeAutospacing="1" w:after="100" w:afterAutospacing="1"/>
        <w:jc w:val="both"/>
        <w:rPr>
          <w:b/>
          <w:sz w:val="28"/>
          <w:szCs w:val="28"/>
        </w:rPr>
      </w:pPr>
      <w:r w:rsidRPr="00875F1D">
        <w:rPr>
          <w:b/>
          <w:sz w:val="28"/>
          <w:szCs w:val="28"/>
        </w:rPr>
        <w:t>Предельные отклонения размеров</w:t>
      </w:r>
    </w:p>
    <w:p w:rsidR="00314AE0" w:rsidRPr="00875F1D" w:rsidRDefault="00314AE0" w:rsidP="00875F1D">
      <w:pPr>
        <w:spacing w:before="100" w:beforeAutospacing="1" w:after="100" w:afterAutospacing="1"/>
        <w:ind w:firstLine="709"/>
        <w:jc w:val="both"/>
        <w:rPr>
          <w:sz w:val="28"/>
          <w:szCs w:val="28"/>
        </w:rPr>
      </w:pPr>
      <w:r w:rsidRPr="00875F1D">
        <w:rPr>
          <w:i/>
          <w:sz w:val="28"/>
          <w:szCs w:val="28"/>
        </w:rPr>
        <w:t>Предельные отклонения размеров на чертежах могут указываться</w:t>
      </w:r>
      <w:r w:rsidRPr="00875F1D">
        <w:rPr>
          <w:sz w:val="28"/>
          <w:szCs w:val="28"/>
        </w:rPr>
        <w:t xml:space="preserve">  одним из трех способов:</w:t>
      </w:r>
    </w:p>
    <w:p w:rsidR="00314AE0" w:rsidRPr="00875F1D" w:rsidRDefault="00314AE0" w:rsidP="00875F1D">
      <w:pPr>
        <w:spacing w:before="100" w:beforeAutospacing="1" w:after="100" w:afterAutospacing="1"/>
        <w:ind w:firstLine="709"/>
        <w:jc w:val="both"/>
        <w:rPr>
          <w:sz w:val="28"/>
          <w:szCs w:val="28"/>
        </w:rPr>
      </w:pPr>
      <w:r w:rsidRPr="00875F1D">
        <w:rPr>
          <w:sz w:val="28"/>
          <w:szCs w:val="28"/>
        </w:rPr>
        <w:t xml:space="preserve">1. </w:t>
      </w:r>
      <w:r w:rsidRPr="00875F1D">
        <w:rPr>
          <w:i/>
          <w:sz w:val="28"/>
          <w:szCs w:val="28"/>
        </w:rPr>
        <w:t>условными обозначениями полей допусков</w:t>
      </w:r>
      <w:r w:rsidRPr="00875F1D">
        <w:rPr>
          <w:sz w:val="28"/>
          <w:szCs w:val="28"/>
        </w:rPr>
        <w:t xml:space="preserve">, </w:t>
      </w:r>
      <w:r w:rsidRPr="00875F1D">
        <w:rPr>
          <w:i/>
          <w:sz w:val="28"/>
          <w:szCs w:val="28"/>
        </w:rPr>
        <w:t xml:space="preserve">например: </w:t>
      </w:r>
      <w:r w:rsidRPr="00875F1D">
        <w:rPr>
          <w:sz w:val="28"/>
          <w:szCs w:val="28"/>
        </w:rPr>
        <w:t>45f7, 80H8</w:t>
      </w:r>
      <w:r w:rsidRPr="00875F1D">
        <w:rPr>
          <w:i/>
          <w:sz w:val="28"/>
          <w:szCs w:val="28"/>
        </w:rPr>
        <w:t>;</w:t>
      </w:r>
    </w:p>
    <w:p w:rsidR="00314AE0" w:rsidRPr="00875F1D" w:rsidRDefault="00314AE0" w:rsidP="00875F1D">
      <w:pPr>
        <w:spacing w:before="100" w:beforeAutospacing="1" w:after="100" w:afterAutospacing="1"/>
        <w:ind w:firstLine="709"/>
        <w:jc w:val="both"/>
        <w:rPr>
          <w:sz w:val="28"/>
          <w:szCs w:val="28"/>
        </w:rPr>
      </w:pPr>
      <w:r w:rsidRPr="00875F1D">
        <w:rPr>
          <w:i/>
          <w:sz w:val="28"/>
          <w:szCs w:val="28"/>
        </w:rPr>
        <w:t>2. числовыми значениями предельных отклонений</w:t>
      </w:r>
      <w:r w:rsidRPr="00875F1D">
        <w:rPr>
          <w:sz w:val="28"/>
          <w:szCs w:val="28"/>
        </w:rPr>
        <w:t xml:space="preserve">, </w:t>
      </w:r>
      <w:r w:rsidRPr="00875F1D">
        <w:rPr>
          <w:i/>
          <w:sz w:val="28"/>
          <w:szCs w:val="28"/>
        </w:rPr>
        <w:t xml:space="preserve">например: </w:t>
      </w:r>
      <w:r w:rsidRPr="00875F1D">
        <w:rPr>
          <w:sz w:val="28"/>
          <w:szCs w:val="28"/>
        </w:rPr>
        <w:t>45</w:t>
      </w:r>
      <w:r w:rsidRPr="00875F1D">
        <w:rPr>
          <w:sz w:val="28"/>
          <w:szCs w:val="28"/>
          <w:vertAlign w:val="superscript"/>
        </w:rPr>
        <w:t>+0,021</w:t>
      </w:r>
      <w:r w:rsidRPr="00875F1D">
        <w:rPr>
          <w:sz w:val="28"/>
          <w:szCs w:val="28"/>
        </w:rPr>
        <w:t xml:space="preserve">; </w:t>
      </w:r>
      <w:r w:rsidRPr="00875F1D">
        <w:rPr>
          <w:noProof/>
          <w:sz w:val="28"/>
          <w:szCs w:val="28"/>
          <w:vertAlign w:val="subscript"/>
        </w:rPr>
        <w:drawing>
          <wp:inline distT="0" distB="0" distL="0" distR="0">
            <wp:extent cx="501015" cy="2635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1015" cy="263525"/>
                    </a:xfrm>
                    <a:prstGeom prst="rect">
                      <a:avLst/>
                    </a:prstGeom>
                    <a:noFill/>
                    <a:ln w="9525">
                      <a:noFill/>
                      <a:miter lim="800000"/>
                      <a:headEnd/>
                      <a:tailEnd/>
                    </a:ln>
                  </pic:spPr>
                </pic:pic>
              </a:graphicData>
            </a:graphic>
          </wp:inline>
        </w:drawing>
      </w:r>
      <w:r w:rsidRPr="00875F1D">
        <w:rPr>
          <w:sz w:val="28"/>
          <w:szCs w:val="28"/>
        </w:rPr>
        <w:t>; 75</w:t>
      </w:r>
      <w:r w:rsidRPr="00875F1D">
        <w:rPr>
          <w:sz w:val="28"/>
          <w:szCs w:val="28"/>
          <w:vertAlign w:val="subscript"/>
        </w:rPr>
        <w:t>-0,075</w:t>
      </w:r>
      <w:r w:rsidRPr="00875F1D">
        <w:rPr>
          <w:sz w:val="28"/>
          <w:szCs w:val="28"/>
        </w:rPr>
        <w:t>;  при этом отклонение (верхнее или нижнее), равное нулю, не проставляется;</w:t>
      </w:r>
    </w:p>
    <w:p w:rsidR="00314AE0" w:rsidRPr="00875F1D" w:rsidRDefault="00314AE0" w:rsidP="00875F1D">
      <w:pPr>
        <w:spacing w:before="100" w:beforeAutospacing="1" w:after="100" w:afterAutospacing="1"/>
        <w:ind w:firstLine="709"/>
        <w:jc w:val="both"/>
        <w:rPr>
          <w:sz w:val="28"/>
          <w:szCs w:val="28"/>
        </w:rPr>
      </w:pPr>
      <w:r w:rsidRPr="00875F1D">
        <w:rPr>
          <w:sz w:val="28"/>
          <w:szCs w:val="28"/>
        </w:rPr>
        <w:t xml:space="preserve">3. </w:t>
      </w:r>
      <w:r w:rsidRPr="00875F1D">
        <w:rPr>
          <w:i/>
          <w:sz w:val="28"/>
          <w:szCs w:val="28"/>
        </w:rPr>
        <w:t>смешанным способом</w:t>
      </w:r>
      <w:r w:rsidRPr="00875F1D">
        <w:rPr>
          <w:sz w:val="28"/>
          <w:szCs w:val="28"/>
        </w:rPr>
        <w:t xml:space="preserve">, то есть после числового значения  номинального размера проставляется условное обозначение поля допуска, а </w:t>
      </w:r>
      <w:r w:rsidRPr="00875F1D">
        <w:rPr>
          <w:sz w:val="28"/>
          <w:szCs w:val="28"/>
        </w:rPr>
        <w:lastRenderedPageBreak/>
        <w:t xml:space="preserve">за ним в круглых скобках - числовые значения предельных отклонений, </w:t>
      </w:r>
      <w:r w:rsidRPr="00875F1D">
        <w:rPr>
          <w:i/>
          <w:sz w:val="28"/>
          <w:szCs w:val="28"/>
        </w:rPr>
        <w:t>например:</w:t>
      </w:r>
      <w:r w:rsidRPr="00875F1D">
        <w:rPr>
          <w:b/>
          <w:i/>
          <w:sz w:val="28"/>
          <w:szCs w:val="28"/>
        </w:rPr>
        <w:t xml:space="preserve"> </w:t>
      </w:r>
      <w:r w:rsidRPr="00875F1D">
        <w:rPr>
          <w:noProof/>
          <w:sz w:val="28"/>
          <w:szCs w:val="28"/>
        </w:rPr>
        <w:drawing>
          <wp:inline distT="0" distB="0" distL="0" distR="0">
            <wp:extent cx="808990" cy="2635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808990" cy="263525"/>
                    </a:xfrm>
                    <a:prstGeom prst="rect">
                      <a:avLst/>
                    </a:prstGeom>
                    <a:noFill/>
                    <a:ln w="9525">
                      <a:noFill/>
                      <a:miter lim="800000"/>
                      <a:headEnd/>
                      <a:tailEnd/>
                    </a:ln>
                  </pic:spPr>
                </pic:pic>
              </a:graphicData>
            </a:graphic>
          </wp:inline>
        </w:drawing>
      </w:r>
      <w:r w:rsidRPr="00875F1D">
        <w:rPr>
          <w:i/>
          <w:sz w:val="28"/>
          <w:szCs w:val="28"/>
        </w:rPr>
        <w:t>.</w:t>
      </w:r>
    </w:p>
    <w:p w:rsidR="00314AE0" w:rsidRPr="00875F1D" w:rsidRDefault="00314AE0" w:rsidP="00875F1D">
      <w:pPr>
        <w:spacing w:before="100" w:beforeAutospacing="1" w:after="100" w:afterAutospacing="1"/>
        <w:ind w:firstLine="709"/>
        <w:jc w:val="both"/>
        <w:rPr>
          <w:sz w:val="28"/>
          <w:szCs w:val="28"/>
        </w:rPr>
      </w:pPr>
      <w:r w:rsidRPr="00875F1D">
        <w:rPr>
          <w:i/>
          <w:sz w:val="28"/>
          <w:szCs w:val="28"/>
        </w:rPr>
        <w:t>Неуказанные предельные отклонения</w:t>
      </w:r>
      <w:r w:rsidRPr="00875F1D">
        <w:rPr>
          <w:sz w:val="28"/>
          <w:szCs w:val="28"/>
        </w:rPr>
        <w:t xml:space="preserve"> дают в одной общей записи в технических требованиях чертежа при условии, что эта запись однозначно определяет величины и направления (знаки) предельных отклонений. </w:t>
      </w:r>
      <w:r w:rsidRPr="00875F1D">
        <w:rPr>
          <w:i/>
          <w:sz w:val="28"/>
          <w:szCs w:val="28"/>
        </w:rPr>
        <w:t>Например: "Неуказанные предельные отклонения размеров Н14, h14, +IT14/2". В этой записи Н14 - предельные отклонения отверстий, h14 - предельные отклонения валов, +IT14/2 - предельные отклонения размеров, не относящихся к отверстиям и к валам</w:t>
      </w:r>
      <w:r w:rsidRPr="00875F1D">
        <w:rPr>
          <w:sz w:val="28"/>
          <w:szCs w:val="28"/>
        </w:rPr>
        <w:t xml:space="preserve">. </w:t>
      </w:r>
    </w:p>
    <w:p w:rsidR="00314AE0" w:rsidRPr="00875F1D" w:rsidRDefault="00314AE0" w:rsidP="00875F1D">
      <w:pPr>
        <w:spacing w:before="100" w:beforeAutospacing="1" w:after="100" w:afterAutospacing="1"/>
        <w:ind w:firstLine="709"/>
        <w:jc w:val="both"/>
        <w:rPr>
          <w:sz w:val="28"/>
          <w:szCs w:val="28"/>
        </w:rPr>
      </w:pPr>
      <w:r w:rsidRPr="00875F1D">
        <w:rPr>
          <w:sz w:val="28"/>
          <w:szCs w:val="28"/>
        </w:rPr>
        <w:t xml:space="preserve">Предельные отклонения радиусов закруглений и фасок не оговариваются отдельно, а определяются ГОСТ 25670-83 в зависимости от квалитета неуказанных предельных отклонений линейных размеров (таблица 13.6). </w:t>
      </w:r>
    </w:p>
    <w:p w:rsidR="00314AE0" w:rsidRPr="00875F1D" w:rsidRDefault="00314AE0" w:rsidP="00875F1D">
      <w:pPr>
        <w:spacing w:before="100" w:beforeAutospacing="1" w:after="100" w:afterAutospacing="1"/>
        <w:jc w:val="both"/>
        <w:outlineLvl w:val="0"/>
        <w:rPr>
          <w:sz w:val="28"/>
          <w:szCs w:val="28"/>
        </w:rPr>
      </w:pPr>
      <w:r w:rsidRPr="00875F1D">
        <w:rPr>
          <w:sz w:val="28"/>
          <w:szCs w:val="28"/>
        </w:rPr>
        <w:t>Таблица 13.6. Предельные отклонения радиусов закруглений и фасок (ГОСТ 25670-83)</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615"/>
        <w:gridCol w:w="1274"/>
        <w:gridCol w:w="1015"/>
        <w:gridCol w:w="1015"/>
        <w:gridCol w:w="1116"/>
        <w:gridCol w:w="1319"/>
      </w:tblGrid>
      <w:tr w:rsidR="00314AE0" w:rsidRPr="00875F1D" w:rsidTr="000B204B">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 xml:space="preserve">Неуказанные предельные отклонения </w:t>
            </w:r>
          </w:p>
          <w:p w:rsidR="00314AE0" w:rsidRPr="00875F1D" w:rsidRDefault="00314AE0" w:rsidP="00875F1D">
            <w:pPr>
              <w:spacing w:before="100" w:beforeAutospacing="1" w:after="100" w:afterAutospacing="1"/>
              <w:jc w:val="both"/>
              <w:rPr>
                <w:sz w:val="28"/>
                <w:szCs w:val="28"/>
              </w:rPr>
            </w:pPr>
            <w:r w:rsidRPr="00875F1D">
              <w:rPr>
                <w:sz w:val="28"/>
                <w:szCs w:val="28"/>
              </w:rPr>
              <w:t>линейных размеров по квалитетам</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spacing w:before="100" w:beforeAutospacing="1" w:after="100" w:afterAutospacing="1"/>
              <w:jc w:val="both"/>
              <w:rPr>
                <w:sz w:val="28"/>
                <w:szCs w:val="28"/>
              </w:rPr>
            </w:pPr>
            <w:r w:rsidRPr="00875F1D">
              <w:rPr>
                <w:sz w:val="28"/>
                <w:szCs w:val="28"/>
              </w:rPr>
              <w:t>Интервалы номинальных размеров, мм</w:t>
            </w:r>
          </w:p>
        </w:tc>
      </w:tr>
      <w:tr w:rsidR="00314AE0"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от 0,3 до 1,0</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св. 1 до 3</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св. 3 до 6</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св. 6 до 30</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св. 30 до 120</w:t>
            </w:r>
          </w:p>
        </w:tc>
      </w:tr>
      <w:tr w:rsidR="00314AE0"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jc w:val="both"/>
              <w:rPr>
                <w:sz w:val="28"/>
                <w:szCs w:val="2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314AE0" w:rsidRPr="00875F1D" w:rsidRDefault="00314AE0" w:rsidP="00875F1D">
            <w:pPr>
              <w:spacing w:before="100" w:beforeAutospacing="1" w:after="100" w:afterAutospacing="1"/>
              <w:jc w:val="both"/>
              <w:rPr>
                <w:sz w:val="28"/>
                <w:szCs w:val="28"/>
              </w:rPr>
            </w:pPr>
            <w:r w:rsidRPr="00875F1D">
              <w:rPr>
                <w:sz w:val="28"/>
                <w:szCs w:val="28"/>
              </w:rPr>
              <w:t>Предельные отклонения радиусов закруглений и фасок, мм</w:t>
            </w:r>
          </w:p>
        </w:tc>
      </w:tr>
      <w:tr w:rsidR="00314AE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от 12 до 16</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0,1</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0,2</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0,3</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0,5</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1,0</w:t>
            </w:r>
          </w:p>
        </w:tc>
      </w:tr>
      <w:tr w:rsidR="00314AE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17</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0,3</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0,5</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314AE0" w:rsidRPr="00875F1D" w:rsidRDefault="00314AE0" w:rsidP="00875F1D">
            <w:pPr>
              <w:spacing w:before="100" w:beforeAutospacing="1" w:after="100" w:afterAutospacing="1"/>
              <w:jc w:val="both"/>
              <w:rPr>
                <w:sz w:val="28"/>
                <w:szCs w:val="28"/>
              </w:rPr>
            </w:pPr>
            <w:r w:rsidRPr="00875F1D">
              <w:rPr>
                <w:sz w:val="28"/>
                <w:szCs w:val="28"/>
              </w:rPr>
              <w:sym w:font="UniversalMath1 BT" w:char="0036"/>
            </w:r>
            <w:r w:rsidRPr="00875F1D">
              <w:rPr>
                <w:sz w:val="28"/>
                <w:szCs w:val="28"/>
              </w:rPr>
              <w:t>2,0</w:t>
            </w:r>
          </w:p>
        </w:tc>
      </w:tr>
    </w:tbl>
    <w:p w:rsidR="00314AE0" w:rsidRPr="00875F1D" w:rsidRDefault="00314AE0" w:rsidP="00875F1D">
      <w:pPr>
        <w:jc w:val="both"/>
        <w:rPr>
          <w:b/>
          <w:sz w:val="28"/>
          <w:szCs w:val="28"/>
        </w:rPr>
      </w:pPr>
    </w:p>
    <w:p w:rsidR="00314AE0" w:rsidRPr="00875F1D" w:rsidRDefault="00314AE0" w:rsidP="00875F1D">
      <w:pPr>
        <w:jc w:val="both"/>
        <w:rPr>
          <w:b/>
          <w:sz w:val="28"/>
          <w:szCs w:val="28"/>
        </w:rPr>
      </w:pPr>
      <w:r w:rsidRPr="00875F1D">
        <w:rPr>
          <w:b/>
          <w:sz w:val="28"/>
          <w:szCs w:val="28"/>
        </w:rPr>
        <w:t>Отклонения и допуски формы и расположения поверхностей</w:t>
      </w:r>
    </w:p>
    <w:p w:rsidR="00EF4008" w:rsidRPr="00875F1D" w:rsidRDefault="00EF4008" w:rsidP="00875F1D">
      <w:pPr>
        <w:spacing w:before="100" w:beforeAutospacing="1" w:after="100" w:afterAutospacing="1"/>
        <w:ind w:firstLine="709"/>
        <w:jc w:val="both"/>
        <w:rPr>
          <w:sz w:val="28"/>
          <w:szCs w:val="28"/>
        </w:rPr>
      </w:pPr>
      <w:r w:rsidRPr="00875F1D">
        <w:rPr>
          <w:i/>
          <w:sz w:val="28"/>
          <w:szCs w:val="28"/>
        </w:rPr>
        <w:t>Допуски формы и расположения</w:t>
      </w:r>
      <w:r w:rsidRPr="00875F1D">
        <w:rPr>
          <w:sz w:val="28"/>
          <w:szCs w:val="28"/>
        </w:rPr>
        <w:t xml:space="preserve"> при необходимости, определяемой конструктивными или технологическими соображениями, указывают на чертежах, согласно ГОСТ 2.308-79, одним из двух способов: </w:t>
      </w:r>
      <w:r w:rsidRPr="00875F1D">
        <w:rPr>
          <w:i/>
          <w:sz w:val="28"/>
          <w:szCs w:val="28"/>
        </w:rPr>
        <w:t>условными обозначениями</w:t>
      </w:r>
      <w:r w:rsidRPr="00875F1D">
        <w:rPr>
          <w:sz w:val="28"/>
          <w:szCs w:val="28"/>
        </w:rPr>
        <w:t xml:space="preserve"> или </w:t>
      </w:r>
      <w:r w:rsidRPr="00875F1D">
        <w:rPr>
          <w:i/>
          <w:sz w:val="28"/>
          <w:szCs w:val="28"/>
        </w:rPr>
        <w:t>текстом в технических требованиях.</w:t>
      </w:r>
      <w:r w:rsidRPr="00875F1D">
        <w:rPr>
          <w:sz w:val="28"/>
          <w:szCs w:val="28"/>
        </w:rPr>
        <w:t xml:space="preserve"> Применение условных обозначений предпочтительнее.</w:t>
      </w:r>
    </w:p>
    <w:p w:rsidR="00EF4008" w:rsidRPr="00875F1D" w:rsidRDefault="00EF4008" w:rsidP="00875F1D">
      <w:pPr>
        <w:spacing w:before="100" w:beforeAutospacing="1" w:after="100" w:afterAutospacing="1"/>
        <w:ind w:firstLine="709"/>
        <w:jc w:val="both"/>
        <w:rPr>
          <w:sz w:val="28"/>
          <w:szCs w:val="28"/>
        </w:rPr>
      </w:pPr>
      <w:r w:rsidRPr="00875F1D">
        <w:rPr>
          <w:sz w:val="28"/>
          <w:szCs w:val="28"/>
        </w:rPr>
        <w:t>Текстовая часть должна включать:</w:t>
      </w:r>
    </w:p>
    <w:p w:rsidR="00EF4008" w:rsidRPr="00875F1D" w:rsidRDefault="00EF4008" w:rsidP="00875F1D">
      <w:pPr>
        <w:spacing w:before="100" w:beforeAutospacing="1" w:after="100" w:afterAutospacing="1"/>
        <w:ind w:firstLine="709"/>
        <w:jc w:val="both"/>
        <w:rPr>
          <w:sz w:val="28"/>
          <w:szCs w:val="28"/>
        </w:rPr>
      </w:pPr>
      <w:r w:rsidRPr="00875F1D">
        <w:rPr>
          <w:sz w:val="28"/>
          <w:szCs w:val="28"/>
        </w:rPr>
        <w:t>- наименование допуска;</w:t>
      </w:r>
    </w:p>
    <w:p w:rsidR="00EF4008" w:rsidRPr="00875F1D" w:rsidRDefault="00EF4008" w:rsidP="00875F1D">
      <w:pPr>
        <w:spacing w:before="100" w:beforeAutospacing="1" w:after="100" w:afterAutospacing="1"/>
        <w:ind w:firstLine="709"/>
        <w:jc w:val="both"/>
        <w:rPr>
          <w:sz w:val="28"/>
          <w:szCs w:val="28"/>
        </w:rPr>
      </w:pPr>
      <w:r w:rsidRPr="00875F1D">
        <w:rPr>
          <w:sz w:val="28"/>
          <w:szCs w:val="28"/>
        </w:rPr>
        <w:t>- указание поверхности или другого элемента, для которого задается допуск (для этого используют буквенное обозначение поверхности или конструктивное наименование, определяющее поверхность);</w:t>
      </w:r>
    </w:p>
    <w:p w:rsidR="00EF4008" w:rsidRPr="00875F1D" w:rsidRDefault="00EF4008" w:rsidP="00875F1D">
      <w:pPr>
        <w:spacing w:before="100" w:beforeAutospacing="1" w:after="100" w:afterAutospacing="1"/>
        <w:ind w:firstLine="709"/>
        <w:jc w:val="both"/>
        <w:rPr>
          <w:sz w:val="28"/>
          <w:szCs w:val="28"/>
        </w:rPr>
      </w:pPr>
      <w:r w:rsidRPr="00875F1D">
        <w:rPr>
          <w:sz w:val="28"/>
          <w:szCs w:val="28"/>
        </w:rPr>
        <w:t>- числовое значение допуска в миллиметрах;</w:t>
      </w:r>
    </w:p>
    <w:p w:rsidR="00EF4008" w:rsidRPr="00875F1D" w:rsidRDefault="00EF4008" w:rsidP="00875F1D">
      <w:pPr>
        <w:spacing w:before="100" w:beforeAutospacing="1" w:after="100" w:afterAutospacing="1"/>
        <w:ind w:firstLine="709"/>
        <w:jc w:val="both"/>
        <w:rPr>
          <w:sz w:val="28"/>
          <w:szCs w:val="28"/>
        </w:rPr>
      </w:pPr>
      <w:r w:rsidRPr="00875F1D">
        <w:rPr>
          <w:sz w:val="28"/>
          <w:szCs w:val="28"/>
        </w:rPr>
        <w:lastRenderedPageBreak/>
        <w:t>- для допусков расположения и суммарных допусков формы и расположения дополнительно указывают базы, относительно которых задается  допуск, и оговаривают зависимые допуски расположения или формы.</w:t>
      </w:r>
    </w:p>
    <w:p w:rsidR="00EF4008" w:rsidRPr="00875F1D" w:rsidRDefault="00EF4008" w:rsidP="00875F1D">
      <w:pPr>
        <w:spacing w:before="100" w:beforeAutospacing="1" w:after="100" w:afterAutospacing="1"/>
        <w:jc w:val="both"/>
        <w:rPr>
          <w:sz w:val="28"/>
          <w:szCs w:val="28"/>
        </w:rPr>
      </w:pPr>
      <w:r w:rsidRPr="00875F1D">
        <w:rPr>
          <w:sz w:val="28"/>
          <w:szCs w:val="28"/>
        </w:rPr>
        <w:t>Таблица 13.8. Классификация допусков формы и расположения поверхностей и их осей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11"/>
        <w:gridCol w:w="2571"/>
        <w:gridCol w:w="640"/>
        <w:gridCol w:w="1899"/>
        <w:gridCol w:w="1767"/>
        <w:gridCol w:w="723"/>
      </w:tblGrid>
      <w:tr w:rsidR="00EF4008"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Группа допусков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Допуск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Знак</w:t>
            </w: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Группа допусков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Допуск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Знак</w:t>
            </w:r>
          </w:p>
        </w:tc>
      </w:tr>
      <w:tr w:rsidR="00EF4008" w:rsidRPr="00875F1D" w:rsidTr="000B204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Допуски</w:t>
            </w:r>
          </w:p>
          <w:p w:rsidR="00EF4008" w:rsidRPr="00875F1D" w:rsidRDefault="00EF4008" w:rsidP="00875F1D">
            <w:pPr>
              <w:spacing w:before="100" w:beforeAutospacing="1" w:after="100" w:afterAutospacing="1"/>
              <w:jc w:val="both"/>
              <w:rPr>
                <w:sz w:val="28"/>
                <w:szCs w:val="28"/>
              </w:rPr>
            </w:pPr>
            <w:r w:rsidRPr="00875F1D">
              <w:rPr>
                <w:sz w:val="28"/>
                <w:szCs w:val="28"/>
              </w:rPr>
              <w:t>Формы</w:t>
            </w: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прямолинейности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noProof/>
                <w:sz w:val="28"/>
                <w:szCs w:val="28"/>
              </w:rPr>
              <w:drawing>
                <wp:inline distT="0" distB="0" distL="0" distR="0">
                  <wp:extent cx="351790" cy="2294890"/>
                  <wp:effectExtent l="19050" t="0" r="0" b="0"/>
                  <wp:docPr id="26" name="Рисунок 26" descr="image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99"/>
                          <pic:cNvPicPr>
                            <a:picLocks noChangeAspect="1" noChangeArrowheads="1"/>
                          </pic:cNvPicPr>
                        </pic:nvPicPr>
                        <pic:blipFill>
                          <a:blip r:embed="rId14" cstate="print"/>
                          <a:srcRect/>
                          <a:stretch>
                            <a:fillRect/>
                          </a:stretch>
                        </pic:blipFill>
                        <pic:spPr bwMode="auto">
                          <a:xfrm>
                            <a:off x="0" y="0"/>
                            <a:ext cx="351790" cy="2294890"/>
                          </a:xfrm>
                          <a:prstGeom prst="rect">
                            <a:avLst/>
                          </a:prstGeom>
                          <a:noFill/>
                          <a:ln w="9525">
                            <a:noFill/>
                            <a:miter lim="800000"/>
                            <a:headEnd/>
                            <a:tailEnd/>
                          </a:ln>
                        </pic:spPr>
                      </pic:pic>
                    </a:graphicData>
                  </a:graphic>
                </wp:inline>
              </w:drawing>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Суммарные  допуски</w:t>
            </w:r>
          </w:p>
          <w:p w:rsidR="00EF4008" w:rsidRPr="00875F1D" w:rsidRDefault="00EF4008" w:rsidP="00875F1D">
            <w:pPr>
              <w:spacing w:before="100" w:beforeAutospacing="1" w:after="100" w:afterAutospacing="1"/>
              <w:jc w:val="both"/>
              <w:rPr>
                <w:sz w:val="28"/>
                <w:szCs w:val="28"/>
              </w:rPr>
            </w:pPr>
            <w:r w:rsidRPr="00875F1D">
              <w:rPr>
                <w:sz w:val="28"/>
                <w:szCs w:val="28"/>
              </w:rPr>
              <w:t>Формы  и  расположения</w:t>
            </w: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радиального биения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noProof/>
                <w:sz w:val="28"/>
                <w:szCs w:val="28"/>
              </w:rPr>
              <w:drawing>
                <wp:inline distT="0" distB="0" distL="0" distR="0">
                  <wp:extent cx="228600" cy="210820"/>
                  <wp:effectExtent l="19050" t="0" r="0" b="0"/>
                  <wp:docPr id="27" name="Рисунок 27" descr="image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381"/>
                          <pic:cNvPicPr>
                            <a:picLocks noChangeAspect="1" noChangeArrowheads="1"/>
                          </pic:cNvPicPr>
                        </pic:nvPicPr>
                        <pic:blipFill>
                          <a:blip r:embed="rId15" cstate="print"/>
                          <a:srcRect/>
                          <a:stretch>
                            <a:fillRect/>
                          </a:stretch>
                        </pic:blipFill>
                        <pic:spPr bwMode="auto">
                          <a:xfrm>
                            <a:off x="0" y="0"/>
                            <a:ext cx="228600" cy="210820"/>
                          </a:xfrm>
                          <a:prstGeom prst="rect">
                            <a:avLst/>
                          </a:prstGeom>
                          <a:noFill/>
                          <a:ln w="9525">
                            <a:noFill/>
                            <a:miter lim="800000"/>
                            <a:headEnd/>
                            <a:tailEnd/>
                          </a:ln>
                        </pic:spPr>
                      </pic:pic>
                    </a:graphicData>
                  </a:graphic>
                </wp:inline>
              </w:drawing>
            </w: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плоскостности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торцового биения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круглости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 xml:space="preserve">биения в заданном </w:t>
            </w:r>
          </w:p>
          <w:p w:rsidR="00EF4008" w:rsidRPr="00875F1D" w:rsidRDefault="00EF4008" w:rsidP="00875F1D">
            <w:pPr>
              <w:spacing w:before="100" w:beforeAutospacing="1" w:after="100" w:afterAutospacing="1"/>
              <w:jc w:val="both"/>
              <w:rPr>
                <w:sz w:val="28"/>
                <w:szCs w:val="28"/>
              </w:rPr>
            </w:pPr>
            <w:r w:rsidRPr="00875F1D">
              <w:rPr>
                <w:sz w:val="28"/>
                <w:szCs w:val="28"/>
              </w:rPr>
              <w:t>направлении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цилиндричности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trHeight w:val="6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 xml:space="preserve">профиля продольного </w:t>
            </w:r>
          </w:p>
          <w:p w:rsidR="00EF4008" w:rsidRPr="00875F1D" w:rsidRDefault="00EF4008" w:rsidP="00875F1D">
            <w:pPr>
              <w:spacing w:before="100" w:beforeAutospacing="1" w:after="100" w:afterAutospacing="1"/>
              <w:jc w:val="both"/>
              <w:rPr>
                <w:sz w:val="28"/>
                <w:szCs w:val="28"/>
              </w:rPr>
            </w:pPr>
            <w:r w:rsidRPr="00875F1D">
              <w:rPr>
                <w:sz w:val="28"/>
                <w:szCs w:val="28"/>
              </w:rPr>
              <w:t>сечения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 xml:space="preserve">полного радиального </w:t>
            </w:r>
          </w:p>
          <w:p w:rsidR="00EF4008" w:rsidRPr="00875F1D" w:rsidRDefault="00EF4008" w:rsidP="00875F1D">
            <w:pPr>
              <w:spacing w:before="100" w:beforeAutospacing="1" w:after="100" w:afterAutospacing="1"/>
              <w:jc w:val="both"/>
              <w:rPr>
                <w:sz w:val="28"/>
                <w:szCs w:val="28"/>
              </w:rPr>
            </w:pPr>
            <w:r w:rsidRPr="00875F1D">
              <w:rPr>
                <w:sz w:val="28"/>
                <w:szCs w:val="28"/>
              </w:rPr>
              <w:t>биения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noProof/>
                <w:sz w:val="28"/>
                <w:szCs w:val="28"/>
              </w:rPr>
              <w:drawing>
                <wp:inline distT="0" distB="0" distL="0" distR="0">
                  <wp:extent cx="404495" cy="219710"/>
                  <wp:effectExtent l="19050" t="0" r="0" b="0"/>
                  <wp:docPr id="28" name="Рисунок 28" descr="image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98"/>
                          <pic:cNvPicPr>
                            <a:picLocks noChangeAspect="1" noChangeArrowheads="1"/>
                          </pic:cNvPicPr>
                        </pic:nvPicPr>
                        <pic:blipFill>
                          <a:blip r:embed="rId16" cstate="print"/>
                          <a:srcRect/>
                          <a:stretch>
                            <a:fillRect/>
                          </a:stretch>
                        </pic:blipFill>
                        <pic:spPr bwMode="auto">
                          <a:xfrm>
                            <a:off x="0" y="0"/>
                            <a:ext cx="404495" cy="219710"/>
                          </a:xfrm>
                          <a:prstGeom prst="rect">
                            <a:avLst/>
                          </a:prstGeom>
                          <a:noFill/>
                          <a:ln w="9525">
                            <a:noFill/>
                            <a:miter lim="800000"/>
                            <a:headEnd/>
                            <a:tailEnd/>
                          </a:ln>
                        </pic:spPr>
                      </pic:pic>
                    </a:graphicData>
                  </a:graphic>
                </wp:inline>
              </w:drawing>
            </w:r>
          </w:p>
        </w:tc>
      </w:tr>
      <w:tr w:rsidR="00EF4008" w:rsidRPr="00875F1D" w:rsidTr="000B204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spacing w:before="100" w:beforeAutospacing="1" w:after="100" w:afterAutospacing="1"/>
              <w:jc w:val="both"/>
              <w:rPr>
                <w:sz w:val="28"/>
                <w:szCs w:val="28"/>
              </w:rPr>
            </w:pPr>
            <w:r w:rsidRPr="00875F1D">
              <w:rPr>
                <w:sz w:val="28"/>
                <w:szCs w:val="28"/>
              </w:rPr>
              <w:t>Допуски</w:t>
            </w:r>
          </w:p>
          <w:p w:rsidR="00EF4008" w:rsidRPr="00875F1D" w:rsidRDefault="00EF4008" w:rsidP="00875F1D">
            <w:pPr>
              <w:spacing w:before="100" w:beforeAutospacing="1" w:after="100" w:afterAutospacing="1"/>
              <w:jc w:val="both"/>
              <w:rPr>
                <w:sz w:val="28"/>
                <w:szCs w:val="28"/>
              </w:rPr>
            </w:pPr>
            <w:r w:rsidRPr="00875F1D">
              <w:rPr>
                <w:sz w:val="28"/>
                <w:szCs w:val="28"/>
              </w:rPr>
              <w:t>Расположения</w:t>
            </w: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параллельности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полного торцового биения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перпендикулярности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наклона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формы заданного профиля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noProof/>
                <w:sz w:val="28"/>
                <w:szCs w:val="28"/>
              </w:rPr>
              <w:drawing>
                <wp:inline distT="0" distB="0" distL="0" distR="0">
                  <wp:extent cx="228600" cy="96520"/>
                  <wp:effectExtent l="19050" t="0" r="0" b="0"/>
                  <wp:docPr id="29" name="Рисунок 29" descr="imag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100"/>
                          <pic:cNvPicPr>
                            <a:picLocks noChangeAspect="1" noChangeArrowheads="1"/>
                          </pic:cNvPicPr>
                        </pic:nvPicPr>
                        <pic:blipFill>
                          <a:blip r:embed="rId17" cstate="print"/>
                          <a:srcRect/>
                          <a:stretch>
                            <a:fillRect/>
                          </a:stretch>
                        </pic:blipFill>
                        <pic:spPr bwMode="auto">
                          <a:xfrm>
                            <a:off x="0" y="0"/>
                            <a:ext cx="228600" cy="96520"/>
                          </a:xfrm>
                          <a:prstGeom prst="rect">
                            <a:avLst/>
                          </a:prstGeom>
                          <a:noFill/>
                          <a:ln w="9525">
                            <a:noFill/>
                            <a:miter lim="800000"/>
                            <a:headEnd/>
                            <a:tailEnd/>
                          </a:ln>
                        </pic:spPr>
                      </pic:pic>
                    </a:graphicData>
                  </a:graphic>
                </wp:inline>
              </w:drawing>
            </w: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соосности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симметричности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формы заданной</w:t>
            </w:r>
          </w:p>
          <w:p w:rsidR="00EF4008" w:rsidRPr="00875F1D" w:rsidRDefault="00EF4008" w:rsidP="00875F1D">
            <w:pPr>
              <w:spacing w:before="100" w:beforeAutospacing="1" w:after="100" w:afterAutospacing="1"/>
              <w:jc w:val="both"/>
              <w:rPr>
                <w:sz w:val="28"/>
                <w:szCs w:val="28"/>
              </w:rPr>
            </w:pPr>
            <w:r w:rsidRPr="00875F1D">
              <w:rPr>
                <w:sz w:val="28"/>
                <w:szCs w:val="28"/>
              </w:rPr>
              <w:t>поверхности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noProof/>
                <w:sz w:val="28"/>
                <w:szCs w:val="28"/>
              </w:rPr>
              <w:drawing>
                <wp:inline distT="0" distB="0" distL="0" distR="0">
                  <wp:extent cx="219710" cy="87630"/>
                  <wp:effectExtent l="19050" t="0" r="8890" b="0"/>
                  <wp:docPr id="30" name="Рисунок 30" descr="image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383"/>
                          <pic:cNvPicPr>
                            <a:picLocks noChangeAspect="1" noChangeArrowheads="1"/>
                          </pic:cNvPicPr>
                        </pic:nvPicPr>
                        <pic:blipFill>
                          <a:blip r:embed="rId18" cstate="print"/>
                          <a:srcRect/>
                          <a:stretch>
                            <a:fillRect/>
                          </a:stretch>
                        </pic:blipFill>
                        <pic:spPr bwMode="auto">
                          <a:xfrm>
                            <a:off x="0" y="0"/>
                            <a:ext cx="219710" cy="87630"/>
                          </a:xfrm>
                          <a:prstGeom prst="rect">
                            <a:avLst/>
                          </a:prstGeom>
                          <a:noFill/>
                          <a:ln w="9525">
                            <a:noFill/>
                            <a:miter lim="800000"/>
                            <a:headEnd/>
                            <a:tailEnd/>
                          </a:ln>
                        </pic:spPr>
                      </pic:pic>
                    </a:graphicData>
                  </a:graphic>
                </wp:inline>
              </w:drawing>
            </w:r>
          </w:p>
        </w:tc>
      </w:tr>
      <w:tr w:rsidR="00EF4008" w:rsidRPr="00875F1D" w:rsidTr="000B204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позиционный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r w:rsidR="00EF4008" w:rsidRPr="00875F1D" w:rsidTr="000B204B">
        <w:trPr>
          <w:cantSplit/>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4008" w:rsidRPr="00875F1D" w:rsidRDefault="00EF4008" w:rsidP="00875F1D">
            <w:pPr>
              <w:spacing w:before="100" w:beforeAutospacing="1" w:after="100" w:afterAutospacing="1"/>
              <w:jc w:val="both"/>
              <w:rPr>
                <w:sz w:val="28"/>
                <w:szCs w:val="28"/>
              </w:rPr>
            </w:pPr>
            <w:r w:rsidRPr="00875F1D">
              <w:rPr>
                <w:sz w:val="28"/>
                <w:szCs w:val="28"/>
              </w:rPr>
              <w:t>пересечения осей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008" w:rsidRPr="00875F1D" w:rsidRDefault="00EF4008" w:rsidP="00875F1D">
            <w:pPr>
              <w:jc w:val="both"/>
              <w:rPr>
                <w:sz w:val="28"/>
                <w:szCs w:val="28"/>
              </w:rPr>
            </w:pPr>
          </w:p>
        </w:tc>
      </w:tr>
    </w:tbl>
    <w:p w:rsidR="00EF4008" w:rsidRPr="00875F1D" w:rsidRDefault="00EF4008" w:rsidP="00875F1D">
      <w:pPr>
        <w:spacing w:before="100" w:beforeAutospacing="1" w:after="100" w:afterAutospacing="1"/>
        <w:ind w:firstLine="709"/>
        <w:jc w:val="both"/>
        <w:rPr>
          <w:sz w:val="28"/>
          <w:szCs w:val="28"/>
        </w:rPr>
      </w:pPr>
      <w:r w:rsidRPr="00875F1D">
        <w:rPr>
          <w:sz w:val="28"/>
          <w:szCs w:val="28"/>
        </w:rPr>
        <w:t>На чертежах условное обозначение этих допусков указывают в прямоугольных рамках (рис. 13.3). Рамку знака располагают горизонтально. Рамку следует вычерчивать сплошными тонкими линиями. Размеры рамки и ее полей должны обеспечивать возможность четкого вписывания всех данных. Высота цифр и букв, вписываемых в рамку, должна быть равна  размеру шрифта размерных чисел. В необходимых случаях допускается вертикальное расположение рамки.</w:t>
      </w:r>
    </w:p>
    <w:p w:rsidR="00EF4008" w:rsidRPr="00875F1D" w:rsidRDefault="00EF4008" w:rsidP="00875F1D">
      <w:pPr>
        <w:spacing w:before="100" w:beforeAutospacing="1" w:after="100" w:afterAutospacing="1"/>
        <w:ind w:firstLine="709"/>
        <w:jc w:val="both"/>
        <w:rPr>
          <w:sz w:val="28"/>
          <w:szCs w:val="28"/>
        </w:rPr>
      </w:pPr>
      <w:r w:rsidRPr="00875F1D">
        <w:rPr>
          <w:noProof/>
          <w:sz w:val="28"/>
          <w:szCs w:val="28"/>
        </w:rPr>
        <w:lastRenderedPageBreak/>
        <w:drawing>
          <wp:inline distT="0" distB="0" distL="0" distR="0">
            <wp:extent cx="3103880" cy="1951990"/>
            <wp:effectExtent l="19050" t="0" r="1270" b="0"/>
            <wp:docPr id="31" name="Рисунок 31" descr="РИС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ИС74"/>
                    <pic:cNvPicPr>
                      <a:picLocks noChangeAspect="1" noChangeArrowheads="1"/>
                    </pic:cNvPicPr>
                  </pic:nvPicPr>
                  <pic:blipFill>
                    <a:blip r:embed="rId19" cstate="print"/>
                    <a:srcRect/>
                    <a:stretch>
                      <a:fillRect/>
                    </a:stretch>
                  </pic:blipFill>
                  <pic:spPr bwMode="auto">
                    <a:xfrm>
                      <a:off x="0" y="0"/>
                      <a:ext cx="3103880" cy="1951990"/>
                    </a:xfrm>
                    <a:prstGeom prst="rect">
                      <a:avLst/>
                    </a:prstGeom>
                    <a:noFill/>
                    <a:ln w="9525">
                      <a:noFill/>
                      <a:miter lim="800000"/>
                      <a:headEnd/>
                      <a:tailEnd/>
                    </a:ln>
                  </pic:spPr>
                </pic:pic>
              </a:graphicData>
            </a:graphic>
          </wp:inline>
        </w:drawing>
      </w:r>
    </w:p>
    <w:p w:rsidR="008650BA" w:rsidRPr="00875F1D" w:rsidRDefault="008650BA" w:rsidP="00875F1D">
      <w:pPr>
        <w:spacing w:before="100" w:beforeAutospacing="1" w:after="100" w:afterAutospacing="1"/>
        <w:ind w:firstLine="709"/>
        <w:jc w:val="both"/>
        <w:rPr>
          <w:sz w:val="28"/>
          <w:szCs w:val="28"/>
        </w:rPr>
      </w:pPr>
      <w:r w:rsidRPr="00875F1D">
        <w:rPr>
          <w:b/>
          <w:sz w:val="28"/>
          <w:szCs w:val="28"/>
        </w:rPr>
        <w:t xml:space="preserve">Базы </w:t>
      </w:r>
      <w:r w:rsidRPr="00875F1D">
        <w:rPr>
          <w:sz w:val="28"/>
          <w:szCs w:val="28"/>
        </w:rPr>
        <w:t>обозначают зачернённым равносторонним треугольником, высота которого равна высоте размерных чисел. Если базой является поверхность (посадочное отверстие детали, цапфа вала и т.д.), то основание треугольника располагают на видимой контурной линии или на её продолжении на некотором расстоянии от размерной линии. Если же базой является ось (или плоскость) симметрии, то основание треугольника располагают непосредственно под стрелкой размерной линии (рис. 13.4).</w:t>
      </w:r>
    </w:p>
    <w:p w:rsidR="008650BA" w:rsidRPr="00875F1D" w:rsidRDefault="008650BA" w:rsidP="00875F1D">
      <w:pPr>
        <w:spacing w:before="100" w:beforeAutospacing="1" w:after="100" w:afterAutospacing="1"/>
        <w:ind w:firstLine="709"/>
        <w:jc w:val="both"/>
        <w:rPr>
          <w:sz w:val="28"/>
          <w:szCs w:val="28"/>
        </w:rPr>
      </w:pPr>
      <w:r w:rsidRPr="00875F1D">
        <w:rPr>
          <w:noProof/>
          <w:sz w:val="28"/>
          <w:szCs w:val="28"/>
        </w:rPr>
        <w:drawing>
          <wp:inline distT="0" distB="0" distL="0" distR="0">
            <wp:extent cx="3402330" cy="1459230"/>
            <wp:effectExtent l="19050" t="0" r="7620" b="0"/>
            <wp:docPr id="32" name="Рисунок 32" descr="РИС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75"/>
                    <pic:cNvPicPr>
                      <a:picLocks noChangeAspect="1" noChangeArrowheads="1"/>
                    </pic:cNvPicPr>
                  </pic:nvPicPr>
                  <pic:blipFill>
                    <a:blip r:embed="rId20" cstate="print"/>
                    <a:srcRect/>
                    <a:stretch>
                      <a:fillRect/>
                    </a:stretch>
                  </pic:blipFill>
                  <pic:spPr bwMode="auto">
                    <a:xfrm>
                      <a:off x="0" y="0"/>
                      <a:ext cx="3402330" cy="1459230"/>
                    </a:xfrm>
                    <a:prstGeom prst="rect">
                      <a:avLst/>
                    </a:prstGeom>
                    <a:noFill/>
                    <a:ln w="9525">
                      <a:noFill/>
                      <a:miter lim="800000"/>
                      <a:headEnd/>
                      <a:tailEnd/>
                    </a:ln>
                  </pic:spPr>
                </pic:pic>
              </a:graphicData>
            </a:graphic>
          </wp:inline>
        </w:drawing>
      </w:r>
    </w:p>
    <w:p w:rsidR="008650BA" w:rsidRPr="00875F1D" w:rsidRDefault="008650BA" w:rsidP="00875F1D">
      <w:pPr>
        <w:spacing w:before="100" w:beforeAutospacing="1" w:after="100" w:afterAutospacing="1"/>
        <w:jc w:val="both"/>
        <w:rPr>
          <w:i/>
          <w:sz w:val="28"/>
          <w:szCs w:val="28"/>
        </w:rPr>
      </w:pPr>
      <w:r w:rsidRPr="00875F1D">
        <w:rPr>
          <w:sz w:val="28"/>
          <w:szCs w:val="28"/>
        </w:rPr>
        <w:t>Условные обозначения на чертежах допусков формы и расположения поверхностей</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01"/>
        <w:gridCol w:w="137"/>
        <w:gridCol w:w="2245"/>
      </w:tblGrid>
      <w:tr w:rsidR="008650BA" w:rsidRPr="00875F1D" w:rsidTr="00875F1D">
        <w:trPr>
          <w:jc w:val="center"/>
        </w:trPr>
        <w:tc>
          <w:tcPr>
            <w:tcW w:w="7002" w:type="dxa"/>
            <w:tcBorders>
              <w:top w:val="single" w:sz="4" w:space="0" w:color="auto"/>
              <w:left w:val="single" w:sz="4" w:space="0" w:color="auto"/>
              <w:bottom w:val="single" w:sz="4" w:space="0" w:color="auto"/>
              <w:right w:val="single" w:sz="4" w:space="0" w:color="auto"/>
            </w:tcBorders>
          </w:tcPr>
          <w:p w:rsidR="008650BA" w:rsidRPr="00875F1D" w:rsidRDefault="008650BA" w:rsidP="00875F1D">
            <w:pPr>
              <w:spacing w:before="100" w:beforeAutospacing="1" w:after="100" w:afterAutospacing="1"/>
              <w:jc w:val="both"/>
              <w:rPr>
                <w:sz w:val="28"/>
                <w:szCs w:val="28"/>
              </w:rPr>
            </w:pPr>
          </w:p>
          <w:p w:rsidR="008650BA" w:rsidRPr="00875F1D" w:rsidRDefault="008650BA" w:rsidP="00875F1D">
            <w:pPr>
              <w:spacing w:before="100" w:beforeAutospacing="1" w:after="100" w:afterAutospacing="1"/>
              <w:jc w:val="both"/>
              <w:rPr>
                <w:sz w:val="28"/>
                <w:szCs w:val="28"/>
              </w:rPr>
            </w:pPr>
            <w:r w:rsidRPr="00875F1D">
              <w:rPr>
                <w:sz w:val="28"/>
                <w:szCs w:val="28"/>
              </w:rPr>
              <w:t>Пояснение</w:t>
            </w:r>
          </w:p>
          <w:p w:rsidR="008650BA" w:rsidRPr="00875F1D" w:rsidRDefault="008650BA" w:rsidP="00875F1D">
            <w:pPr>
              <w:spacing w:before="100" w:beforeAutospacing="1" w:after="100" w:afterAutospacing="1"/>
              <w:jc w:val="both"/>
              <w:rPr>
                <w:sz w:val="28"/>
                <w:szCs w:val="28"/>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Пример</w:t>
            </w:r>
          </w:p>
          <w:p w:rsidR="008650BA" w:rsidRPr="00875F1D" w:rsidRDefault="008650BA" w:rsidP="00875F1D">
            <w:pPr>
              <w:spacing w:before="100" w:beforeAutospacing="1" w:after="100" w:afterAutospacing="1"/>
              <w:jc w:val="both"/>
              <w:rPr>
                <w:sz w:val="28"/>
                <w:szCs w:val="28"/>
              </w:rPr>
            </w:pPr>
            <w:r w:rsidRPr="00875F1D">
              <w:rPr>
                <w:sz w:val="28"/>
                <w:szCs w:val="28"/>
              </w:rPr>
              <w:t>условного</w:t>
            </w:r>
          </w:p>
          <w:p w:rsidR="008650BA" w:rsidRPr="00875F1D" w:rsidRDefault="008650BA" w:rsidP="00875F1D">
            <w:pPr>
              <w:spacing w:before="100" w:beforeAutospacing="1" w:after="100" w:afterAutospacing="1"/>
              <w:jc w:val="both"/>
              <w:rPr>
                <w:sz w:val="28"/>
                <w:szCs w:val="28"/>
              </w:rPr>
            </w:pPr>
            <w:r w:rsidRPr="00875F1D">
              <w:rPr>
                <w:sz w:val="28"/>
                <w:szCs w:val="28"/>
              </w:rPr>
              <w:t>обозначения</w:t>
            </w:r>
          </w:p>
        </w:tc>
      </w:tr>
      <w:tr w:rsidR="008650BA" w:rsidRPr="00875F1D" w:rsidTr="00875F1D">
        <w:trPr>
          <w:cantSplit/>
          <w:jc w:val="center"/>
        </w:trPr>
        <w:tc>
          <w:tcPr>
            <w:tcW w:w="9383" w:type="dxa"/>
            <w:gridSpan w:val="3"/>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СОЕДИНЕНИЕ РАМКИ С ИЗОБРАЖЕНИЕМ НОРМИРУЕМОГО ЭЛЕМЕНТА</w:t>
            </w:r>
          </w:p>
          <w:p w:rsidR="008650BA" w:rsidRPr="00875F1D" w:rsidRDefault="008650BA" w:rsidP="00875F1D">
            <w:pPr>
              <w:spacing w:before="100" w:beforeAutospacing="1" w:after="100" w:afterAutospacing="1"/>
              <w:jc w:val="both"/>
              <w:rPr>
                <w:sz w:val="28"/>
                <w:szCs w:val="28"/>
              </w:rPr>
            </w:pPr>
            <w:r w:rsidRPr="00875F1D">
              <w:rPr>
                <w:sz w:val="28"/>
                <w:szCs w:val="28"/>
              </w:rPr>
              <w:t>(С КОНТУРНОЙ ЛИНИЕЙ ЭЛЕМЕНТА ИЛИ С ВЫНОСНОЙ ЛИНИЕЙ,</w:t>
            </w:r>
          </w:p>
          <w:p w:rsidR="008650BA" w:rsidRPr="00875F1D" w:rsidRDefault="008650BA" w:rsidP="00875F1D">
            <w:pPr>
              <w:spacing w:before="100" w:beforeAutospacing="1" w:after="100" w:afterAutospacing="1"/>
              <w:jc w:val="both"/>
              <w:rPr>
                <w:i/>
                <w:sz w:val="28"/>
                <w:szCs w:val="28"/>
              </w:rPr>
            </w:pPr>
            <w:r w:rsidRPr="00875F1D">
              <w:rPr>
                <w:sz w:val="28"/>
                <w:szCs w:val="28"/>
              </w:rPr>
              <w:t>ПРОДОЛЖАЮЩЕЙ КОНТУРНУЮ)</w:t>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Соединительная линия может быть прямой или ломаной. Конец этой линии, заканчивающийся стрелкой, должен быть направлен по линии измерения отклонения (обычно по нормали к поверхности)</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143000" cy="659130"/>
                  <wp:effectExtent l="19050" t="0" r="0" b="0"/>
                  <wp:docPr id="33" name="Рисунок 33" descr="image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61"/>
                          <pic:cNvPicPr>
                            <a:picLocks noChangeAspect="1" noChangeArrowheads="1"/>
                          </pic:cNvPicPr>
                        </pic:nvPicPr>
                        <pic:blipFill>
                          <a:blip r:embed="rId21" cstate="print"/>
                          <a:srcRect/>
                          <a:stretch>
                            <a:fillRect/>
                          </a:stretch>
                        </pic:blipFill>
                        <pic:spPr bwMode="auto">
                          <a:xfrm>
                            <a:off x="0" y="0"/>
                            <a:ext cx="1143000" cy="65913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lastRenderedPageBreak/>
              <w:t>Допускается начинать соединительную линию от второй (последней) части рамки и заканчивать ее на выносной линии со стороны материала детали</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817880" cy="439420"/>
                  <wp:effectExtent l="19050" t="0" r="1270" b="0"/>
                  <wp:docPr id="34" name="Рисунок 34" descr="image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62"/>
                          <pic:cNvPicPr>
                            <a:picLocks noChangeAspect="1" noChangeArrowheads="1"/>
                          </pic:cNvPicPr>
                        </pic:nvPicPr>
                        <pic:blipFill>
                          <a:blip r:embed="rId22" cstate="print"/>
                          <a:srcRect/>
                          <a:stretch>
                            <a:fillRect/>
                          </a:stretch>
                        </pic:blipFill>
                        <pic:spPr bwMode="auto">
                          <a:xfrm>
                            <a:off x="0" y="0"/>
                            <a:ext cx="817880" cy="43942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Если допуск относится к поверхности или к ее профилю, а не к оси элемента, то стрелку располагают на некотором расстоянии от конца размерной линии</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151890" cy="466090"/>
                  <wp:effectExtent l="19050" t="0" r="0" b="0"/>
                  <wp:docPr id="35" name="Рисунок 35" descr="image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96"/>
                          <pic:cNvPicPr>
                            <a:picLocks noChangeAspect="1" noChangeArrowheads="1"/>
                          </pic:cNvPicPr>
                        </pic:nvPicPr>
                        <pic:blipFill>
                          <a:blip r:embed="rId23" cstate="print"/>
                          <a:srcRect/>
                          <a:stretch>
                            <a:fillRect/>
                          </a:stretch>
                        </pic:blipFill>
                        <pic:spPr bwMode="auto">
                          <a:xfrm>
                            <a:off x="0" y="0"/>
                            <a:ext cx="1151890" cy="46609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Если допуск относится к оси или к плоскости симметрии элемента, то конец соединительной линии должен совпадать с продолжением размерной линии этого элемента</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160780" cy="457200"/>
                  <wp:effectExtent l="19050" t="0" r="1270" b="0"/>
                  <wp:docPr id="36" name="Рисунок 36" descr="image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107"/>
                          <pic:cNvPicPr>
                            <a:picLocks noChangeAspect="1" noChangeArrowheads="1"/>
                          </pic:cNvPicPr>
                        </pic:nvPicPr>
                        <pic:blipFill>
                          <a:blip r:embed="rId24" cstate="print"/>
                          <a:srcRect/>
                          <a:stretch>
                            <a:fillRect/>
                          </a:stretch>
                        </pic:blipFill>
                        <pic:spPr bwMode="auto">
                          <a:xfrm>
                            <a:off x="0" y="0"/>
                            <a:ext cx="1160780" cy="45720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Допуск относится к общей оси или плоскости симметрии двух элементов, и из чертежа ясно, для каких элементов данная ось является общей</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967105" cy="448310"/>
                  <wp:effectExtent l="19050" t="0" r="4445" b="0"/>
                  <wp:docPr id="37" name="Рисунок 37" descr="image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111"/>
                          <pic:cNvPicPr>
                            <a:picLocks noChangeAspect="1" noChangeArrowheads="1"/>
                          </pic:cNvPicPr>
                        </pic:nvPicPr>
                        <pic:blipFill>
                          <a:blip r:embed="rId25" cstate="print"/>
                          <a:srcRect/>
                          <a:stretch>
                            <a:fillRect/>
                          </a:stretch>
                        </pic:blipFill>
                        <pic:spPr bwMode="auto">
                          <a:xfrm>
                            <a:off x="0" y="0"/>
                            <a:ext cx="967105" cy="44831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9383" w:type="dxa"/>
            <w:gridSpan w:val="3"/>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ДОПОЛНИТЕЛЬНЫЕ ЗНАКИ ПЕРЕД ЧИСЛОВЫМ ЗНАЧЕНИЕМ ДОПУСКА</w:t>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При указании кругового или цилиндрического поля допуска его диаметром</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712470" cy="281305"/>
                  <wp:effectExtent l="19050" t="0" r="0" b="0"/>
                  <wp:docPr id="38" name="Рисунок 38" descr="image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125"/>
                          <pic:cNvPicPr>
                            <a:picLocks noChangeAspect="1" noChangeArrowheads="1"/>
                          </pic:cNvPicPr>
                        </pic:nvPicPr>
                        <pic:blipFill>
                          <a:blip r:embed="rId26" cstate="print"/>
                          <a:srcRect/>
                          <a:stretch>
                            <a:fillRect/>
                          </a:stretch>
                        </pic:blipFill>
                        <pic:spPr bwMode="auto">
                          <a:xfrm>
                            <a:off x="0" y="0"/>
                            <a:ext cx="712470" cy="281305"/>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При указании кругового или цилиндрического поля допуска его радиусом</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712470" cy="281305"/>
                  <wp:effectExtent l="19050" t="0" r="0" b="0"/>
                  <wp:docPr id="39" name="Рисунок 39" descr="image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126"/>
                          <pic:cNvPicPr>
                            <a:picLocks noChangeAspect="1" noChangeArrowheads="1"/>
                          </pic:cNvPicPr>
                        </pic:nvPicPr>
                        <pic:blipFill>
                          <a:blip r:embed="rId27" cstate="print"/>
                          <a:srcRect/>
                          <a:stretch>
                            <a:fillRect/>
                          </a:stretch>
                        </pic:blipFill>
                        <pic:spPr bwMode="auto">
                          <a:xfrm>
                            <a:off x="0" y="0"/>
                            <a:ext cx="712470" cy="281305"/>
                          </a:xfrm>
                          <a:prstGeom prst="rect">
                            <a:avLst/>
                          </a:prstGeom>
                          <a:noFill/>
                          <a:ln w="9525">
                            <a:noFill/>
                            <a:miter lim="800000"/>
                            <a:headEnd/>
                            <a:tailEnd/>
                          </a:ln>
                        </pic:spPr>
                      </pic:pic>
                    </a:graphicData>
                  </a:graphic>
                </wp:inline>
              </w:drawing>
            </w:r>
          </w:p>
        </w:tc>
      </w:tr>
      <w:tr w:rsidR="008650BA" w:rsidRPr="00875F1D" w:rsidTr="00875F1D">
        <w:trPr>
          <w:cantSplit/>
          <w:trHeight w:val="878"/>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Для допуска симметричности, пересечения осей, формы заданной поверхности или заданного профиля, позиционного допуска в диаметральном выражении. Символ Т означает, что указывается полная ширина соответствующего поля допуска</w:t>
            </w:r>
          </w:p>
        </w:tc>
        <w:tc>
          <w:tcPr>
            <w:tcW w:w="2381" w:type="dxa"/>
            <w:gridSpan w:val="2"/>
            <w:tcBorders>
              <w:top w:val="single" w:sz="4" w:space="0" w:color="auto"/>
              <w:left w:val="single" w:sz="4" w:space="0" w:color="auto"/>
              <w:bottom w:val="single" w:sz="4" w:space="0" w:color="auto"/>
              <w:right w:val="single" w:sz="4" w:space="0" w:color="auto"/>
            </w:tcBorders>
          </w:tcPr>
          <w:p w:rsidR="008650BA" w:rsidRPr="00875F1D" w:rsidRDefault="008650BA" w:rsidP="00875F1D">
            <w:pPr>
              <w:spacing w:before="100" w:beforeAutospacing="1" w:after="100" w:afterAutospacing="1"/>
              <w:jc w:val="both"/>
              <w:rPr>
                <w:sz w:val="28"/>
                <w:szCs w:val="28"/>
              </w:rPr>
            </w:pPr>
          </w:p>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720725" cy="281305"/>
                  <wp:effectExtent l="19050" t="0" r="3175" b="0"/>
                  <wp:docPr id="40" name="Рисунок 40" descr="image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127"/>
                          <pic:cNvPicPr>
                            <a:picLocks noChangeAspect="1" noChangeArrowheads="1"/>
                          </pic:cNvPicPr>
                        </pic:nvPicPr>
                        <pic:blipFill>
                          <a:blip r:embed="rId28" cstate="print"/>
                          <a:srcRect/>
                          <a:stretch>
                            <a:fillRect/>
                          </a:stretch>
                        </pic:blipFill>
                        <pic:spPr bwMode="auto">
                          <a:xfrm>
                            <a:off x="0" y="0"/>
                            <a:ext cx="720725" cy="281305"/>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Те же виды допусков, что и в предыдущем случае, но в радиусном выражении. Символ Т/2 означает, что указывается половина ширины соответствующего поля допуска</w:t>
            </w:r>
          </w:p>
        </w:tc>
        <w:tc>
          <w:tcPr>
            <w:tcW w:w="2381" w:type="dxa"/>
            <w:gridSpan w:val="2"/>
            <w:tcBorders>
              <w:top w:val="single" w:sz="4" w:space="0" w:color="auto"/>
              <w:left w:val="single" w:sz="4" w:space="0" w:color="auto"/>
              <w:bottom w:val="single" w:sz="4" w:space="0" w:color="auto"/>
              <w:right w:val="single" w:sz="4" w:space="0" w:color="auto"/>
            </w:tcBorders>
          </w:tcPr>
          <w:p w:rsidR="008650BA" w:rsidRPr="00875F1D" w:rsidRDefault="008650BA" w:rsidP="00875F1D">
            <w:pPr>
              <w:spacing w:before="100" w:beforeAutospacing="1" w:after="100" w:afterAutospacing="1"/>
              <w:jc w:val="both"/>
              <w:rPr>
                <w:sz w:val="28"/>
                <w:szCs w:val="28"/>
              </w:rPr>
            </w:pPr>
          </w:p>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843915" cy="281305"/>
                  <wp:effectExtent l="19050" t="0" r="0" b="0"/>
                  <wp:docPr id="41" name="Рисунок 41" descr="image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128"/>
                          <pic:cNvPicPr>
                            <a:picLocks noChangeAspect="1" noChangeArrowheads="1"/>
                          </pic:cNvPicPr>
                        </pic:nvPicPr>
                        <pic:blipFill>
                          <a:blip r:embed="rId29" cstate="print"/>
                          <a:srcRect/>
                          <a:stretch>
                            <a:fillRect/>
                          </a:stretch>
                        </pic:blipFill>
                        <pic:spPr bwMode="auto">
                          <a:xfrm>
                            <a:off x="0" y="0"/>
                            <a:ext cx="843915" cy="281305"/>
                          </a:xfrm>
                          <a:prstGeom prst="rect">
                            <a:avLst/>
                          </a:prstGeom>
                          <a:noFill/>
                          <a:ln w="9525">
                            <a:noFill/>
                            <a:miter lim="800000"/>
                            <a:headEnd/>
                            <a:tailEnd/>
                          </a:ln>
                        </pic:spPr>
                      </pic:pic>
                    </a:graphicData>
                  </a:graphic>
                </wp:inline>
              </w:drawing>
            </w:r>
          </w:p>
        </w:tc>
      </w:tr>
      <w:tr w:rsidR="008650BA" w:rsidRPr="00875F1D" w:rsidTr="00875F1D">
        <w:trPr>
          <w:cantSplit/>
          <w:trHeight w:val="565"/>
          <w:jc w:val="center"/>
        </w:trPr>
        <w:tc>
          <w:tcPr>
            <w:tcW w:w="7002" w:type="dxa"/>
            <w:tcBorders>
              <w:top w:val="single" w:sz="4" w:space="0" w:color="auto"/>
              <w:left w:val="single" w:sz="4" w:space="0" w:color="auto"/>
              <w:bottom w:val="single" w:sz="4" w:space="0" w:color="auto"/>
              <w:right w:val="single" w:sz="4" w:space="0" w:color="auto"/>
            </w:tcBorders>
            <w:vAlign w:val="center"/>
            <w:hideMark/>
          </w:tcPr>
          <w:p w:rsidR="008650BA" w:rsidRPr="00875F1D" w:rsidRDefault="008650BA" w:rsidP="00875F1D">
            <w:pPr>
              <w:spacing w:before="100" w:beforeAutospacing="1" w:after="100" w:afterAutospacing="1"/>
              <w:jc w:val="both"/>
              <w:rPr>
                <w:sz w:val="28"/>
                <w:szCs w:val="28"/>
              </w:rPr>
            </w:pPr>
            <w:r w:rsidRPr="00875F1D">
              <w:rPr>
                <w:sz w:val="28"/>
                <w:szCs w:val="28"/>
              </w:rPr>
              <w:t>При указании поля допуска, ограниченного сферой</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046480" cy="281305"/>
                  <wp:effectExtent l="19050" t="0" r="1270" b="0"/>
                  <wp:docPr id="42" name="Рисунок 42" descr="image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129"/>
                          <pic:cNvPicPr>
                            <a:picLocks noChangeAspect="1" noChangeArrowheads="1"/>
                          </pic:cNvPicPr>
                        </pic:nvPicPr>
                        <pic:blipFill>
                          <a:blip r:embed="rId30" cstate="print"/>
                          <a:srcRect/>
                          <a:stretch>
                            <a:fillRect/>
                          </a:stretch>
                        </pic:blipFill>
                        <pic:spPr bwMode="auto">
                          <a:xfrm>
                            <a:off x="0" y="0"/>
                            <a:ext cx="1046480" cy="281305"/>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9383" w:type="dxa"/>
            <w:gridSpan w:val="3"/>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УКАЗАНИЕ НОРМИРУЕМОГО УЧАСТКА</w:t>
            </w:r>
          </w:p>
        </w:tc>
      </w:tr>
      <w:tr w:rsidR="008650BA" w:rsidRPr="00875F1D" w:rsidTr="00875F1D">
        <w:trPr>
          <w:cantSplit/>
          <w:trHeight w:val="577"/>
          <w:jc w:val="center"/>
        </w:trPr>
        <w:tc>
          <w:tcPr>
            <w:tcW w:w="7002" w:type="dxa"/>
            <w:tcBorders>
              <w:top w:val="single" w:sz="4" w:space="0" w:color="auto"/>
              <w:left w:val="single" w:sz="4" w:space="0" w:color="auto"/>
              <w:bottom w:val="single" w:sz="4" w:space="0" w:color="auto"/>
              <w:right w:val="single" w:sz="4" w:space="0" w:color="auto"/>
            </w:tcBorders>
            <w:vAlign w:val="center"/>
            <w:hideMark/>
          </w:tcPr>
          <w:p w:rsidR="008650BA" w:rsidRPr="00875F1D" w:rsidRDefault="008650BA" w:rsidP="00875F1D">
            <w:pPr>
              <w:spacing w:before="100" w:beforeAutospacing="1" w:after="100" w:afterAutospacing="1"/>
              <w:jc w:val="both"/>
              <w:rPr>
                <w:sz w:val="28"/>
                <w:szCs w:val="28"/>
              </w:rPr>
            </w:pPr>
            <w:r w:rsidRPr="00875F1D">
              <w:rPr>
                <w:sz w:val="28"/>
                <w:szCs w:val="28"/>
              </w:rPr>
              <w:t>Допуск относится ко всей поверхности (длине элемента)</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606425" cy="316230"/>
                  <wp:effectExtent l="19050" t="0" r="3175" b="0"/>
                  <wp:docPr id="43" name="Рисунок 43" descr="imag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130"/>
                          <pic:cNvPicPr>
                            <a:picLocks noChangeAspect="1" noChangeArrowheads="1"/>
                          </pic:cNvPicPr>
                        </pic:nvPicPr>
                        <pic:blipFill>
                          <a:blip r:embed="rId31" cstate="print"/>
                          <a:srcRect/>
                          <a:stretch>
                            <a:fillRect/>
                          </a:stretch>
                        </pic:blipFill>
                        <pic:spPr bwMode="auto">
                          <a:xfrm>
                            <a:off x="0" y="0"/>
                            <a:ext cx="606425" cy="31623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Допуск относится к любому участку поверхности (элемента), имеющему заданную длину или площадь</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204595" cy="299085"/>
                  <wp:effectExtent l="19050" t="0" r="0" b="0"/>
                  <wp:docPr id="44" name="Рисунок 44" descr="imag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131"/>
                          <pic:cNvPicPr>
                            <a:picLocks noChangeAspect="1" noChangeArrowheads="1"/>
                          </pic:cNvPicPr>
                        </pic:nvPicPr>
                        <pic:blipFill>
                          <a:blip r:embed="rId32" cstate="print"/>
                          <a:srcRect/>
                          <a:stretch>
                            <a:fillRect/>
                          </a:stretch>
                        </pic:blipFill>
                        <pic:spPr bwMode="auto">
                          <a:xfrm>
                            <a:off x="0" y="0"/>
                            <a:ext cx="1204595" cy="299085"/>
                          </a:xfrm>
                          <a:prstGeom prst="rect">
                            <a:avLst/>
                          </a:prstGeom>
                          <a:noFill/>
                          <a:ln w="9525">
                            <a:noFill/>
                            <a:miter lim="800000"/>
                            <a:headEnd/>
                            <a:tailEnd/>
                          </a:ln>
                        </pic:spPr>
                      </pic:pic>
                    </a:graphicData>
                  </a:graphic>
                </wp:inline>
              </w:drawing>
            </w:r>
          </w:p>
        </w:tc>
      </w:tr>
      <w:tr w:rsidR="008650BA" w:rsidRPr="00875F1D" w:rsidTr="00875F1D">
        <w:trPr>
          <w:cantSplit/>
          <w:trHeight w:val="1238"/>
          <w:jc w:val="center"/>
        </w:trPr>
        <w:tc>
          <w:tcPr>
            <w:tcW w:w="7002" w:type="dxa"/>
            <w:tcBorders>
              <w:top w:val="single" w:sz="4" w:space="0" w:color="auto"/>
              <w:left w:val="single" w:sz="4" w:space="0" w:color="auto"/>
              <w:bottom w:val="single" w:sz="4" w:space="0" w:color="auto"/>
              <w:right w:val="single" w:sz="4" w:space="0" w:color="auto"/>
            </w:tcBorders>
            <w:vAlign w:val="center"/>
            <w:hideMark/>
          </w:tcPr>
          <w:p w:rsidR="008650BA" w:rsidRPr="00875F1D" w:rsidRDefault="008650BA" w:rsidP="00875F1D">
            <w:pPr>
              <w:spacing w:before="100" w:beforeAutospacing="1" w:after="100" w:afterAutospacing="1"/>
              <w:jc w:val="both"/>
              <w:rPr>
                <w:sz w:val="28"/>
                <w:szCs w:val="28"/>
              </w:rPr>
            </w:pPr>
            <w:r w:rsidRPr="00875F1D">
              <w:rPr>
                <w:sz w:val="28"/>
                <w:szCs w:val="28"/>
              </w:rPr>
              <w:t>Допуск относится к нормируемому участку, расположенному в определенном месте (участок обозначают штрихпунктирной линией и указывают размерами)</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063625" cy="659130"/>
                  <wp:effectExtent l="19050" t="0" r="3175" b="0"/>
                  <wp:docPr id="45" name="Рисунок 45" descr="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132"/>
                          <pic:cNvPicPr>
                            <a:picLocks noChangeAspect="1" noChangeArrowheads="1"/>
                          </pic:cNvPicPr>
                        </pic:nvPicPr>
                        <pic:blipFill>
                          <a:blip r:embed="rId33" cstate="print"/>
                          <a:srcRect/>
                          <a:stretch>
                            <a:fillRect/>
                          </a:stretch>
                        </pic:blipFill>
                        <pic:spPr bwMode="auto">
                          <a:xfrm>
                            <a:off x="0" y="0"/>
                            <a:ext cx="1063625" cy="65913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Знак базы - зачерненный равносторонний треугольник с высотой, равной размеру шрифта размерных чисел</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843915" cy="307975"/>
                  <wp:effectExtent l="19050" t="0" r="0" b="0"/>
                  <wp:docPr id="46" name="Рисунок 46" descr="image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133"/>
                          <pic:cNvPicPr>
                            <a:picLocks noChangeAspect="1" noChangeArrowheads="1"/>
                          </pic:cNvPicPr>
                        </pic:nvPicPr>
                        <pic:blipFill>
                          <a:blip r:embed="rId34" cstate="print"/>
                          <a:srcRect/>
                          <a:stretch>
                            <a:fillRect/>
                          </a:stretch>
                        </pic:blipFill>
                        <pic:spPr bwMode="auto">
                          <a:xfrm>
                            <a:off x="0" y="0"/>
                            <a:ext cx="843915" cy="307975"/>
                          </a:xfrm>
                          <a:prstGeom prst="rect">
                            <a:avLst/>
                          </a:prstGeom>
                          <a:noFill/>
                          <a:ln w="9525">
                            <a:noFill/>
                            <a:miter lim="800000"/>
                            <a:headEnd/>
                            <a:tailEnd/>
                          </a:ln>
                        </pic:spPr>
                      </pic:pic>
                    </a:graphicData>
                  </a:graphic>
                </wp:inline>
              </w:drawing>
            </w:r>
          </w:p>
        </w:tc>
      </w:tr>
      <w:tr w:rsidR="008650BA" w:rsidRPr="00875F1D" w:rsidTr="00875F1D">
        <w:trPr>
          <w:cantSplit/>
          <w:trHeight w:val="1180"/>
          <w:jc w:val="center"/>
        </w:trPr>
        <w:tc>
          <w:tcPr>
            <w:tcW w:w="7002" w:type="dxa"/>
            <w:tcBorders>
              <w:top w:val="single" w:sz="4" w:space="0" w:color="auto"/>
              <w:left w:val="single" w:sz="4" w:space="0" w:color="auto"/>
              <w:bottom w:val="single" w:sz="4" w:space="0" w:color="auto"/>
              <w:right w:val="single" w:sz="4" w:space="0" w:color="auto"/>
            </w:tcBorders>
            <w:vAlign w:val="center"/>
            <w:hideMark/>
          </w:tcPr>
          <w:p w:rsidR="008650BA" w:rsidRPr="00875F1D" w:rsidRDefault="008650BA" w:rsidP="00875F1D">
            <w:pPr>
              <w:spacing w:before="100" w:beforeAutospacing="1" w:after="100" w:afterAutospacing="1"/>
              <w:jc w:val="both"/>
              <w:rPr>
                <w:sz w:val="28"/>
                <w:szCs w:val="28"/>
              </w:rPr>
            </w:pPr>
            <w:r w:rsidRPr="00875F1D">
              <w:rPr>
                <w:sz w:val="28"/>
                <w:szCs w:val="28"/>
              </w:rPr>
              <w:t>Если соединение рамки, содержащей обозначение допуска, с базой затруднительно, то базу обозначают прописной буквой и эту букву вписывают в третье поле рамки допуска</w:t>
            </w: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143000" cy="624205"/>
                  <wp:effectExtent l="19050" t="0" r="0" b="0"/>
                  <wp:docPr id="47" name="Рисунок 47" descr="image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134"/>
                          <pic:cNvPicPr>
                            <a:picLocks noChangeAspect="1" noChangeArrowheads="1"/>
                          </pic:cNvPicPr>
                        </pic:nvPicPr>
                        <pic:blipFill>
                          <a:blip r:embed="rId35" cstate="print"/>
                          <a:srcRect/>
                          <a:stretch>
                            <a:fillRect/>
                          </a:stretch>
                        </pic:blipFill>
                        <pic:spPr bwMode="auto">
                          <a:xfrm>
                            <a:off x="0" y="0"/>
                            <a:ext cx="1143000" cy="624205"/>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tcPr>
          <w:p w:rsidR="008650BA" w:rsidRPr="00875F1D" w:rsidRDefault="008650BA" w:rsidP="00875F1D">
            <w:pPr>
              <w:spacing w:before="100" w:beforeAutospacing="1" w:after="100" w:afterAutospacing="1"/>
              <w:jc w:val="both"/>
              <w:rPr>
                <w:sz w:val="28"/>
                <w:szCs w:val="28"/>
              </w:rPr>
            </w:pPr>
          </w:p>
          <w:p w:rsidR="008650BA" w:rsidRPr="00875F1D" w:rsidRDefault="008650BA" w:rsidP="00875F1D">
            <w:pPr>
              <w:spacing w:before="100" w:beforeAutospacing="1" w:after="100" w:afterAutospacing="1"/>
              <w:jc w:val="both"/>
              <w:rPr>
                <w:sz w:val="28"/>
                <w:szCs w:val="28"/>
              </w:rPr>
            </w:pPr>
            <w:r w:rsidRPr="00875F1D">
              <w:rPr>
                <w:sz w:val="28"/>
                <w:szCs w:val="28"/>
              </w:rPr>
              <w:t>Базой является ось элемента</w:t>
            </w:r>
          </w:p>
          <w:p w:rsidR="008650BA" w:rsidRPr="00875F1D" w:rsidRDefault="008650BA" w:rsidP="00875F1D">
            <w:pPr>
              <w:spacing w:before="100" w:beforeAutospacing="1" w:after="100" w:afterAutospacing="1"/>
              <w:jc w:val="both"/>
              <w:rPr>
                <w:sz w:val="28"/>
                <w:szCs w:val="28"/>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800100" cy="492125"/>
                  <wp:effectExtent l="19050" t="0" r="0" b="0"/>
                  <wp:docPr id="48" name="Рисунок 48" descr="image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135"/>
                          <pic:cNvPicPr>
                            <a:picLocks noChangeAspect="1" noChangeArrowheads="1"/>
                          </pic:cNvPicPr>
                        </pic:nvPicPr>
                        <pic:blipFill>
                          <a:blip r:embed="rId36" cstate="print"/>
                          <a:srcRect/>
                          <a:stretch>
                            <a:fillRect/>
                          </a:stretch>
                        </pic:blipFill>
                        <pic:spPr bwMode="auto">
                          <a:xfrm>
                            <a:off x="0" y="0"/>
                            <a:ext cx="800100" cy="492125"/>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7002" w:type="dxa"/>
            <w:tcBorders>
              <w:top w:val="single" w:sz="4" w:space="0" w:color="auto"/>
              <w:left w:val="single" w:sz="4" w:space="0" w:color="auto"/>
              <w:bottom w:val="single" w:sz="4" w:space="0" w:color="auto"/>
              <w:right w:val="single" w:sz="4" w:space="0" w:color="auto"/>
            </w:tcBorders>
          </w:tcPr>
          <w:p w:rsidR="008650BA" w:rsidRPr="00875F1D" w:rsidRDefault="008650BA" w:rsidP="00875F1D">
            <w:pPr>
              <w:spacing w:before="100" w:beforeAutospacing="1" w:after="100" w:afterAutospacing="1"/>
              <w:jc w:val="both"/>
              <w:rPr>
                <w:sz w:val="28"/>
                <w:szCs w:val="28"/>
              </w:rPr>
            </w:pPr>
          </w:p>
          <w:p w:rsidR="008650BA" w:rsidRPr="00875F1D" w:rsidRDefault="008650BA" w:rsidP="00875F1D">
            <w:pPr>
              <w:spacing w:before="100" w:beforeAutospacing="1" w:after="100" w:afterAutospacing="1"/>
              <w:jc w:val="both"/>
              <w:rPr>
                <w:sz w:val="28"/>
                <w:szCs w:val="28"/>
              </w:rPr>
            </w:pPr>
            <w:r w:rsidRPr="00875F1D">
              <w:rPr>
                <w:sz w:val="28"/>
                <w:szCs w:val="28"/>
              </w:rPr>
              <w:t>Базой является общая ось элементов</w:t>
            </w:r>
          </w:p>
          <w:p w:rsidR="008650BA" w:rsidRPr="00875F1D" w:rsidRDefault="008650BA" w:rsidP="00875F1D">
            <w:pPr>
              <w:spacing w:before="100" w:beforeAutospacing="1" w:after="100" w:afterAutospacing="1"/>
              <w:jc w:val="both"/>
              <w:rPr>
                <w:sz w:val="28"/>
                <w:szCs w:val="28"/>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747395" cy="474980"/>
                  <wp:effectExtent l="19050" t="0" r="0" b="0"/>
                  <wp:docPr id="49" name="Рисунок 49" descr="image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136"/>
                          <pic:cNvPicPr>
                            <a:picLocks noChangeAspect="1" noChangeArrowheads="1"/>
                          </pic:cNvPicPr>
                        </pic:nvPicPr>
                        <pic:blipFill>
                          <a:blip r:embed="rId37" cstate="print"/>
                          <a:srcRect/>
                          <a:stretch>
                            <a:fillRect/>
                          </a:stretch>
                        </pic:blipFill>
                        <pic:spPr bwMode="auto">
                          <a:xfrm>
                            <a:off x="0" y="0"/>
                            <a:ext cx="747395" cy="474980"/>
                          </a:xfrm>
                          <a:prstGeom prst="rect">
                            <a:avLst/>
                          </a:prstGeom>
                          <a:noFill/>
                          <a:ln w="9525">
                            <a:noFill/>
                            <a:miter lim="800000"/>
                            <a:headEnd/>
                            <a:tailEnd/>
                          </a:ln>
                        </pic:spPr>
                      </pic:pic>
                    </a:graphicData>
                  </a:graphic>
                </wp:inline>
              </w:drawing>
            </w:r>
          </w:p>
        </w:tc>
      </w:tr>
      <w:tr w:rsidR="008650BA" w:rsidRPr="00875F1D" w:rsidTr="00875F1D">
        <w:trPr>
          <w:cantSplit/>
          <w:jc w:val="center"/>
        </w:trPr>
        <w:tc>
          <w:tcPr>
            <w:tcW w:w="9383" w:type="dxa"/>
            <w:gridSpan w:val="3"/>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sz w:val="28"/>
                <w:szCs w:val="28"/>
              </w:rPr>
              <w:t>УКАЗАНИЕ НЕСКОЛЬКИХ БАЗОВЫХ ЭЛЕМЕНТОВ</w:t>
            </w:r>
          </w:p>
        </w:tc>
      </w:tr>
      <w:tr w:rsidR="008650BA" w:rsidRPr="00875F1D" w:rsidTr="00875F1D">
        <w:trPr>
          <w:cantSplit/>
          <w:trHeight w:val="1186"/>
          <w:jc w:val="center"/>
        </w:trPr>
        <w:tc>
          <w:tcPr>
            <w:tcW w:w="7138" w:type="dxa"/>
            <w:gridSpan w:val="2"/>
            <w:tcBorders>
              <w:top w:val="single" w:sz="4" w:space="0" w:color="auto"/>
              <w:left w:val="single" w:sz="4" w:space="0" w:color="auto"/>
              <w:bottom w:val="single" w:sz="4" w:space="0" w:color="auto"/>
              <w:right w:val="single" w:sz="4" w:space="0" w:color="auto"/>
            </w:tcBorders>
            <w:vAlign w:val="center"/>
            <w:hideMark/>
          </w:tcPr>
          <w:p w:rsidR="008650BA" w:rsidRPr="00875F1D" w:rsidRDefault="008650BA" w:rsidP="00875F1D">
            <w:pPr>
              <w:spacing w:before="100" w:beforeAutospacing="1" w:after="100" w:afterAutospacing="1"/>
              <w:jc w:val="both"/>
              <w:rPr>
                <w:sz w:val="28"/>
                <w:szCs w:val="28"/>
              </w:rPr>
            </w:pPr>
            <w:r w:rsidRPr="00875F1D">
              <w:rPr>
                <w:sz w:val="28"/>
                <w:szCs w:val="28"/>
              </w:rPr>
              <w:t>Несколько элементов образуют одну базу (например,</w:t>
            </w:r>
          </w:p>
          <w:p w:rsidR="008650BA" w:rsidRPr="00875F1D" w:rsidRDefault="008650BA" w:rsidP="00875F1D">
            <w:pPr>
              <w:spacing w:before="100" w:beforeAutospacing="1" w:after="100" w:afterAutospacing="1"/>
              <w:jc w:val="both"/>
              <w:rPr>
                <w:sz w:val="28"/>
                <w:szCs w:val="28"/>
              </w:rPr>
            </w:pPr>
            <w:r w:rsidRPr="00875F1D">
              <w:rPr>
                <w:sz w:val="28"/>
                <w:szCs w:val="28"/>
              </w:rPr>
              <w:t>общую ось), и их последовательность не имеет значения.</w:t>
            </w:r>
          </w:p>
          <w:p w:rsidR="008650BA" w:rsidRPr="00875F1D" w:rsidRDefault="008650BA" w:rsidP="00875F1D">
            <w:pPr>
              <w:spacing w:before="100" w:beforeAutospacing="1" w:after="100" w:afterAutospacing="1"/>
              <w:jc w:val="both"/>
              <w:rPr>
                <w:sz w:val="28"/>
                <w:szCs w:val="28"/>
              </w:rPr>
            </w:pPr>
            <w:r w:rsidRPr="00875F1D">
              <w:rPr>
                <w:sz w:val="28"/>
                <w:szCs w:val="28"/>
              </w:rPr>
              <w:t>Указывают в одном поле рамки</w:t>
            </w:r>
          </w:p>
        </w:tc>
        <w:tc>
          <w:tcPr>
            <w:tcW w:w="2245"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923290" cy="676910"/>
                  <wp:effectExtent l="19050" t="0" r="0" b="0"/>
                  <wp:docPr id="50" name="Рисунок 50" descr="imag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137"/>
                          <pic:cNvPicPr>
                            <a:picLocks noChangeAspect="1" noChangeArrowheads="1"/>
                          </pic:cNvPicPr>
                        </pic:nvPicPr>
                        <pic:blipFill>
                          <a:blip r:embed="rId38" cstate="print"/>
                          <a:srcRect/>
                          <a:stretch>
                            <a:fillRect/>
                          </a:stretch>
                        </pic:blipFill>
                        <pic:spPr bwMode="auto">
                          <a:xfrm>
                            <a:off x="0" y="0"/>
                            <a:ext cx="923290" cy="676910"/>
                          </a:xfrm>
                          <a:prstGeom prst="rect">
                            <a:avLst/>
                          </a:prstGeom>
                          <a:noFill/>
                          <a:ln w="9525">
                            <a:noFill/>
                            <a:miter lim="800000"/>
                            <a:headEnd/>
                            <a:tailEnd/>
                          </a:ln>
                        </pic:spPr>
                      </pic:pic>
                    </a:graphicData>
                  </a:graphic>
                </wp:inline>
              </w:drawing>
            </w:r>
          </w:p>
        </w:tc>
      </w:tr>
      <w:tr w:rsidR="008650BA" w:rsidRPr="00875F1D" w:rsidTr="00875F1D">
        <w:trPr>
          <w:cantSplit/>
          <w:trHeight w:val="1469"/>
          <w:jc w:val="center"/>
        </w:trPr>
        <w:tc>
          <w:tcPr>
            <w:tcW w:w="7139" w:type="dxa"/>
            <w:gridSpan w:val="2"/>
            <w:tcBorders>
              <w:top w:val="single" w:sz="4" w:space="0" w:color="auto"/>
              <w:left w:val="single" w:sz="4" w:space="0" w:color="auto"/>
              <w:bottom w:val="single" w:sz="4" w:space="0" w:color="auto"/>
              <w:right w:val="single" w:sz="4" w:space="0" w:color="auto"/>
            </w:tcBorders>
          </w:tcPr>
          <w:p w:rsidR="008650BA" w:rsidRPr="00875F1D" w:rsidRDefault="008650BA" w:rsidP="00875F1D">
            <w:pPr>
              <w:spacing w:before="100" w:beforeAutospacing="1" w:after="100" w:afterAutospacing="1"/>
              <w:jc w:val="both"/>
              <w:rPr>
                <w:sz w:val="28"/>
                <w:szCs w:val="28"/>
              </w:rPr>
            </w:pPr>
          </w:p>
          <w:p w:rsidR="008650BA" w:rsidRPr="00875F1D" w:rsidRDefault="008650BA" w:rsidP="00875F1D">
            <w:pPr>
              <w:spacing w:before="100" w:beforeAutospacing="1" w:after="100" w:afterAutospacing="1"/>
              <w:jc w:val="both"/>
              <w:rPr>
                <w:sz w:val="28"/>
                <w:szCs w:val="28"/>
              </w:rPr>
            </w:pPr>
            <w:r w:rsidRPr="00875F1D">
              <w:rPr>
                <w:sz w:val="28"/>
                <w:szCs w:val="28"/>
              </w:rPr>
              <w:t>Повторяющиеся допуски, обозначаемые одним и тем же условным знаком и имеющие одно и то же числовое значение</w:t>
            </w:r>
          </w:p>
          <w:p w:rsidR="008650BA" w:rsidRPr="00875F1D" w:rsidRDefault="008650BA" w:rsidP="00875F1D">
            <w:pPr>
              <w:spacing w:before="100" w:beforeAutospacing="1" w:after="100" w:afterAutospacing="1"/>
              <w:jc w:val="both"/>
              <w:rPr>
                <w:sz w:val="28"/>
                <w:szCs w:val="28"/>
              </w:rPr>
            </w:pPr>
          </w:p>
        </w:tc>
        <w:tc>
          <w:tcPr>
            <w:tcW w:w="2244" w:type="dxa"/>
            <w:tcBorders>
              <w:top w:val="single" w:sz="4" w:space="0" w:color="auto"/>
              <w:left w:val="single" w:sz="4" w:space="0" w:color="auto"/>
              <w:bottom w:val="single" w:sz="4" w:space="0" w:color="auto"/>
              <w:right w:val="single" w:sz="4" w:space="0" w:color="auto"/>
            </w:tcBorders>
            <w:hideMark/>
          </w:tcPr>
          <w:p w:rsidR="008650BA" w:rsidRPr="00875F1D" w:rsidRDefault="008650BA" w:rsidP="00875F1D">
            <w:pPr>
              <w:spacing w:before="100" w:beforeAutospacing="1" w:after="100" w:afterAutospacing="1"/>
              <w:jc w:val="both"/>
              <w:rPr>
                <w:sz w:val="28"/>
                <w:szCs w:val="28"/>
              </w:rPr>
            </w:pPr>
            <w:r w:rsidRPr="00875F1D">
              <w:rPr>
                <w:noProof/>
                <w:sz w:val="28"/>
                <w:szCs w:val="28"/>
              </w:rPr>
              <w:drawing>
                <wp:inline distT="0" distB="0" distL="0" distR="0">
                  <wp:extent cx="1151890" cy="835025"/>
                  <wp:effectExtent l="19050" t="0" r="0" b="0"/>
                  <wp:docPr id="51" name="Рисунок 51" descr="image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138"/>
                          <pic:cNvPicPr>
                            <a:picLocks noChangeAspect="1" noChangeArrowheads="1"/>
                          </pic:cNvPicPr>
                        </pic:nvPicPr>
                        <pic:blipFill>
                          <a:blip r:embed="rId39" cstate="print"/>
                          <a:srcRect/>
                          <a:stretch>
                            <a:fillRect/>
                          </a:stretch>
                        </pic:blipFill>
                        <pic:spPr bwMode="auto">
                          <a:xfrm>
                            <a:off x="0" y="0"/>
                            <a:ext cx="1151890" cy="835025"/>
                          </a:xfrm>
                          <a:prstGeom prst="rect">
                            <a:avLst/>
                          </a:prstGeom>
                          <a:noFill/>
                          <a:ln w="9525">
                            <a:noFill/>
                            <a:miter lim="800000"/>
                            <a:headEnd/>
                            <a:tailEnd/>
                          </a:ln>
                        </pic:spPr>
                      </pic:pic>
                    </a:graphicData>
                  </a:graphic>
                </wp:inline>
              </w:drawing>
            </w:r>
          </w:p>
        </w:tc>
      </w:tr>
    </w:tbl>
    <w:p w:rsidR="008650BA" w:rsidRPr="00875F1D" w:rsidRDefault="008650BA" w:rsidP="00875F1D">
      <w:pPr>
        <w:spacing w:before="100" w:beforeAutospacing="1" w:after="100" w:afterAutospacing="1"/>
        <w:ind w:firstLine="709"/>
        <w:jc w:val="both"/>
        <w:rPr>
          <w:sz w:val="28"/>
          <w:szCs w:val="28"/>
        </w:rPr>
      </w:pPr>
    </w:p>
    <w:p w:rsidR="008650BA" w:rsidRPr="00875F1D" w:rsidRDefault="008650BA" w:rsidP="00875F1D">
      <w:pPr>
        <w:jc w:val="both"/>
        <w:rPr>
          <w:b/>
          <w:sz w:val="28"/>
          <w:szCs w:val="28"/>
        </w:rPr>
      </w:pPr>
    </w:p>
    <w:p w:rsidR="008650BA" w:rsidRPr="00875F1D" w:rsidRDefault="008650BA" w:rsidP="00875F1D">
      <w:pPr>
        <w:jc w:val="both"/>
        <w:rPr>
          <w:b/>
          <w:sz w:val="28"/>
          <w:szCs w:val="28"/>
        </w:rPr>
      </w:pPr>
      <w:r w:rsidRPr="00875F1D">
        <w:rPr>
          <w:b/>
          <w:noProof/>
          <w:sz w:val="28"/>
          <w:szCs w:val="28"/>
        </w:rPr>
        <w:drawing>
          <wp:inline distT="0" distB="0" distL="0" distR="0">
            <wp:extent cx="5873115" cy="3235325"/>
            <wp:effectExtent l="19050" t="0" r="0" b="0"/>
            <wp:docPr id="4" name="Рисунок 107" descr="РИС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РИС76"/>
                    <pic:cNvPicPr>
                      <a:picLocks noChangeAspect="1" noChangeArrowheads="1"/>
                    </pic:cNvPicPr>
                  </pic:nvPicPr>
                  <pic:blipFill>
                    <a:blip r:embed="rId40" cstate="print"/>
                    <a:srcRect/>
                    <a:stretch>
                      <a:fillRect/>
                    </a:stretch>
                  </pic:blipFill>
                  <pic:spPr bwMode="auto">
                    <a:xfrm>
                      <a:off x="0" y="0"/>
                      <a:ext cx="5873115" cy="3235325"/>
                    </a:xfrm>
                    <a:prstGeom prst="rect">
                      <a:avLst/>
                    </a:prstGeom>
                    <a:noFill/>
                    <a:ln w="9525">
                      <a:noFill/>
                      <a:miter lim="800000"/>
                      <a:headEnd/>
                      <a:tailEnd/>
                    </a:ln>
                  </pic:spPr>
                </pic:pic>
              </a:graphicData>
            </a:graphic>
          </wp:inline>
        </w:drawing>
      </w:r>
    </w:p>
    <w:p w:rsidR="008650BA" w:rsidRPr="00875F1D" w:rsidRDefault="008650BA" w:rsidP="00875F1D">
      <w:pPr>
        <w:jc w:val="both"/>
        <w:rPr>
          <w:b/>
          <w:sz w:val="28"/>
          <w:szCs w:val="28"/>
        </w:rPr>
      </w:pPr>
    </w:p>
    <w:p w:rsidR="008650BA" w:rsidRPr="00875F1D" w:rsidRDefault="008650BA" w:rsidP="00875F1D">
      <w:pPr>
        <w:jc w:val="both"/>
        <w:rPr>
          <w:b/>
          <w:sz w:val="28"/>
          <w:szCs w:val="28"/>
        </w:rPr>
      </w:pPr>
    </w:p>
    <w:p w:rsidR="008650BA" w:rsidRPr="00875F1D" w:rsidRDefault="008650BA" w:rsidP="00875F1D">
      <w:pPr>
        <w:jc w:val="both"/>
        <w:rPr>
          <w:b/>
          <w:sz w:val="28"/>
          <w:szCs w:val="28"/>
        </w:rPr>
      </w:pPr>
    </w:p>
    <w:p w:rsidR="008650BA" w:rsidRPr="00875F1D" w:rsidRDefault="008650BA" w:rsidP="00875F1D">
      <w:pPr>
        <w:jc w:val="both"/>
        <w:rPr>
          <w:b/>
          <w:sz w:val="28"/>
          <w:szCs w:val="28"/>
        </w:rPr>
      </w:pPr>
    </w:p>
    <w:p w:rsidR="008650BA" w:rsidRPr="00875F1D" w:rsidRDefault="008650BA" w:rsidP="00875F1D">
      <w:pPr>
        <w:jc w:val="both"/>
        <w:rPr>
          <w:b/>
          <w:sz w:val="28"/>
          <w:szCs w:val="28"/>
        </w:rPr>
      </w:pPr>
      <w:r w:rsidRPr="00875F1D">
        <w:rPr>
          <w:b/>
          <w:noProof/>
          <w:sz w:val="28"/>
          <w:szCs w:val="28"/>
        </w:rPr>
        <w:drawing>
          <wp:inline distT="0" distB="0" distL="0" distR="0">
            <wp:extent cx="5940425" cy="4205489"/>
            <wp:effectExtent l="19050" t="0" r="3175" b="0"/>
            <wp:docPr id="108" name="Рисунок 108" descr="imag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050"/>
                    <pic:cNvPicPr>
                      <a:picLocks noChangeAspect="1" noChangeArrowheads="1"/>
                    </pic:cNvPicPr>
                  </pic:nvPicPr>
                  <pic:blipFill>
                    <a:blip r:embed="rId41" cstate="print"/>
                    <a:srcRect/>
                    <a:stretch>
                      <a:fillRect/>
                    </a:stretch>
                  </pic:blipFill>
                  <pic:spPr bwMode="auto">
                    <a:xfrm>
                      <a:off x="0" y="0"/>
                      <a:ext cx="5940425" cy="4205489"/>
                    </a:xfrm>
                    <a:prstGeom prst="rect">
                      <a:avLst/>
                    </a:prstGeom>
                    <a:noFill/>
                    <a:ln w="9525">
                      <a:noFill/>
                      <a:miter lim="800000"/>
                      <a:headEnd/>
                      <a:tailEnd/>
                    </a:ln>
                  </pic:spPr>
                </pic:pic>
              </a:graphicData>
            </a:graphic>
          </wp:inline>
        </w:drawing>
      </w:r>
    </w:p>
    <w:p w:rsidR="00EF4008" w:rsidRPr="00875F1D" w:rsidRDefault="00EF4008" w:rsidP="00875F1D">
      <w:pPr>
        <w:jc w:val="both"/>
        <w:rPr>
          <w:b/>
          <w:sz w:val="28"/>
          <w:szCs w:val="28"/>
        </w:rPr>
      </w:pPr>
    </w:p>
    <w:p w:rsidR="00EF4008" w:rsidRPr="00875F1D" w:rsidRDefault="00EF4008" w:rsidP="00875F1D">
      <w:pPr>
        <w:jc w:val="both"/>
        <w:rPr>
          <w:b/>
          <w:sz w:val="28"/>
          <w:szCs w:val="28"/>
        </w:rPr>
      </w:pPr>
    </w:p>
    <w:p w:rsidR="008650BA" w:rsidRPr="00875F1D" w:rsidRDefault="008650BA" w:rsidP="00875F1D">
      <w:pPr>
        <w:spacing w:before="100" w:beforeAutospacing="1" w:after="100" w:afterAutospacing="1"/>
        <w:jc w:val="both"/>
        <w:rPr>
          <w:b/>
          <w:sz w:val="28"/>
          <w:szCs w:val="28"/>
        </w:rPr>
      </w:pPr>
      <w:r w:rsidRPr="00875F1D">
        <w:rPr>
          <w:b/>
          <w:sz w:val="28"/>
          <w:szCs w:val="28"/>
        </w:rPr>
        <w:t>Шероховатость поверхности</w:t>
      </w:r>
      <w:r w:rsidR="00875F1D">
        <w:rPr>
          <w:b/>
          <w:sz w:val="28"/>
          <w:szCs w:val="28"/>
        </w:rPr>
        <w:t xml:space="preserve">. </w:t>
      </w:r>
      <w:r w:rsidRPr="00875F1D">
        <w:rPr>
          <w:b/>
          <w:sz w:val="28"/>
          <w:szCs w:val="28"/>
        </w:rPr>
        <w:t>Обозначение шероховатости поверхности</w:t>
      </w:r>
    </w:p>
    <w:p w:rsidR="00EF4008" w:rsidRPr="00875F1D" w:rsidRDefault="00EF4008" w:rsidP="00875F1D">
      <w:pPr>
        <w:jc w:val="both"/>
        <w:rPr>
          <w:b/>
          <w:sz w:val="28"/>
          <w:szCs w:val="28"/>
        </w:rPr>
      </w:pPr>
    </w:p>
    <w:p w:rsidR="00EF4008" w:rsidRPr="00875F1D" w:rsidRDefault="008650BA" w:rsidP="00875F1D">
      <w:pPr>
        <w:jc w:val="both"/>
        <w:rPr>
          <w:b/>
          <w:sz w:val="28"/>
          <w:szCs w:val="28"/>
        </w:rPr>
      </w:pPr>
      <w:r w:rsidRPr="00875F1D">
        <w:rPr>
          <w:b/>
          <w:noProof/>
          <w:sz w:val="28"/>
          <w:szCs w:val="28"/>
        </w:rPr>
        <w:drawing>
          <wp:inline distT="0" distB="0" distL="0" distR="0">
            <wp:extent cx="2636099" cy="948752"/>
            <wp:effectExtent l="19050" t="0" r="0" b="0"/>
            <wp:docPr id="117" name="Рисунок 117" descr="image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178"/>
                    <pic:cNvPicPr>
                      <a:picLocks noChangeAspect="1" noChangeArrowheads="1"/>
                    </pic:cNvPicPr>
                  </pic:nvPicPr>
                  <pic:blipFill>
                    <a:blip r:embed="rId42" cstate="print"/>
                    <a:srcRect/>
                    <a:stretch>
                      <a:fillRect/>
                    </a:stretch>
                  </pic:blipFill>
                  <pic:spPr bwMode="auto">
                    <a:xfrm>
                      <a:off x="0" y="0"/>
                      <a:ext cx="2639956" cy="950140"/>
                    </a:xfrm>
                    <a:prstGeom prst="rect">
                      <a:avLst/>
                    </a:prstGeom>
                    <a:noFill/>
                    <a:ln w="9525">
                      <a:noFill/>
                      <a:miter lim="800000"/>
                      <a:headEnd/>
                      <a:tailEnd/>
                    </a:ln>
                  </pic:spPr>
                </pic:pic>
              </a:graphicData>
            </a:graphic>
          </wp:inline>
        </w:drawing>
      </w:r>
      <w:r w:rsidR="00875200" w:rsidRPr="00875F1D">
        <w:rPr>
          <w:b/>
          <w:noProof/>
          <w:sz w:val="28"/>
          <w:szCs w:val="28"/>
        </w:rPr>
        <w:drawing>
          <wp:inline distT="0" distB="0" distL="0" distR="0">
            <wp:extent cx="1167403" cy="874499"/>
            <wp:effectExtent l="19050" t="0" r="0" b="0"/>
            <wp:docPr id="119" name="Рисунок 119" descr="image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180"/>
                    <pic:cNvPicPr>
                      <a:picLocks noChangeAspect="1" noChangeArrowheads="1"/>
                    </pic:cNvPicPr>
                  </pic:nvPicPr>
                  <pic:blipFill>
                    <a:blip r:embed="rId43" cstate="print"/>
                    <a:srcRect/>
                    <a:stretch>
                      <a:fillRect/>
                    </a:stretch>
                  </pic:blipFill>
                  <pic:spPr bwMode="auto">
                    <a:xfrm>
                      <a:off x="0" y="0"/>
                      <a:ext cx="1169218" cy="875858"/>
                    </a:xfrm>
                    <a:prstGeom prst="rect">
                      <a:avLst/>
                    </a:prstGeom>
                    <a:noFill/>
                    <a:ln w="9525">
                      <a:noFill/>
                      <a:miter lim="800000"/>
                      <a:headEnd/>
                      <a:tailEnd/>
                    </a:ln>
                  </pic:spPr>
                </pic:pic>
              </a:graphicData>
            </a:graphic>
          </wp:inline>
        </w:drawing>
      </w:r>
      <w:r w:rsidR="00875200" w:rsidRPr="00875F1D">
        <w:rPr>
          <w:b/>
          <w:noProof/>
          <w:sz w:val="28"/>
          <w:szCs w:val="28"/>
        </w:rPr>
        <w:drawing>
          <wp:inline distT="0" distB="0" distL="0" distR="0">
            <wp:extent cx="1847535" cy="1253504"/>
            <wp:effectExtent l="19050" t="0" r="315" b="0"/>
            <wp:docPr id="120" name="Рисунок 120" descr="image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188"/>
                    <pic:cNvPicPr>
                      <a:picLocks noChangeAspect="1" noChangeArrowheads="1"/>
                    </pic:cNvPicPr>
                  </pic:nvPicPr>
                  <pic:blipFill>
                    <a:blip r:embed="rId44" cstate="print"/>
                    <a:srcRect/>
                    <a:stretch>
                      <a:fillRect/>
                    </a:stretch>
                  </pic:blipFill>
                  <pic:spPr bwMode="auto">
                    <a:xfrm>
                      <a:off x="0" y="0"/>
                      <a:ext cx="1853460" cy="1257524"/>
                    </a:xfrm>
                    <a:prstGeom prst="rect">
                      <a:avLst/>
                    </a:prstGeom>
                    <a:noFill/>
                    <a:ln w="9525">
                      <a:noFill/>
                      <a:miter lim="800000"/>
                      <a:headEnd/>
                      <a:tailEnd/>
                    </a:ln>
                  </pic:spPr>
                </pic:pic>
              </a:graphicData>
            </a:graphic>
          </wp:inline>
        </w:drawing>
      </w:r>
    </w:p>
    <w:p w:rsidR="00875200" w:rsidRPr="00875F1D" w:rsidRDefault="00875200" w:rsidP="00875F1D">
      <w:pPr>
        <w:jc w:val="both"/>
        <w:rPr>
          <w:b/>
          <w:sz w:val="28"/>
          <w:szCs w:val="28"/>
        </w:rPr>
      </w:pPr>
    </w:p>
    <w:p w:rsidR="00875200" w:rsidRPr="00875F1D" w:rsidRDefault="00875200" w:rsidP="00875F1D">
      <w:pPr>
        <w:spacing w:before="100" w:beforeAutospacing="1" w:after="100" w:afterAutospacing="1"/>
        <w:ind w:firstLine="709"/>
        <w:jc w:val="both"/>
        <w:rPr>
          <w:sz w:val="28"/>
          <w:szCs w:val="28"/>
        </w:rPr>
      </w:pPr>
      <w:r w:rsidRPr="00875F1D">
        <w:rPr>
          <w:i/>
          <w:sz w:val="28"/>
          <w:szCs w:val="28"/>
        </w:rPr>
        <w:t>Шероховатость поверхности</w:t>
      </w:r>
      <w:r w:rsidRPr="00875F1D">
        <w:rPr>
          <w:sz w:val="28"/>
          <w:szCs w:val="28"/>
        </w:rPr>
        <w:t xml:space="preserve"> по ГОСТ 2789-73 характеризуется шестью параметрами: R</w:t>
      </w:r>
      <w:r w:rsidRPr="00875F1D">
        <w:rPr>
          <w:sz w:val="28"/>
          <w:szCs w:val="28"/>
          <w:vertAlign w:val="subscript"/>
        </w:rPr>
        <w:t>a</w:t>
      </w:r>
      <w:r w:rsidRPr="00875F1D">
        <w:rPr>
          <w:sz w:val="28"/>
          <w:szCs w:val="28"/>
        </w:rPr>
        <w:t xml:space="preserve"> - </w:t>
      </w:r>
      <w:r w:rsidRPr="00875F1D">
        <w:rPr>
          <w:i/>
          <w:sz w:val="28"/>
          <w:szCs w:val="28"/>
        </w:rPr>
        <w:t>среднее арифметическое отклонение профиля, мкм</w:t>
      </w:r>
      <w:r w:rsidRPr="00875F1D">
        <w:rPr>
          <w:sz w:val="28"/>
          <w:szCs w:val="28"/>
        </w:rPr>
        <w:t>; R</w:t>
      </w:r>
      <w:r w:rsidRPr="00875F1D">
        <w:rPr>
          <w:b/>
          <w:sz w:val="28"/>
          <w:szCs w:val="28"/>
          <w:vertAlign w:val="subscript"/>
        </w:rPr>
        <w:t>z</w:t>
      </w:r>
      <w:r w:rsidRPr="00875F1D">
        <w:rPr>
          <w:sz w:val="28"/>
          <w:szCs w:val="28"/>
        </w:rPr>
        <w:t xml:space="preserve"> - </w:t>
      </w:r>
      <w:r w:rsidRPr="00875F1D">
        <w:rPr>
          <w:i/>
          <w:sz w:val="28"/>
          <w:szCs w:val="28"/>
        </w:rPr>
        <w:t>высота неровностей профиля по десяти точкам, мкм;</w:t>
      </w:r>
      <w:r w:rsidRPr="00875F1D">
        <w:rPr>
          <w:sz w:val="28"/>
          <w:szCs w:val="28"/>
        </w:rPr>
        <w:t xml:space="preserve"> R</w:t>
      </w:r>
      <w:r w:rsidRPr="00875F1D">
        <w:rPr>
          <w:sz w:val="28"/>
          <w:szCs w:val="28"/>
          <w:vertAlign w:val="subscript"/>
        </w:rPr>
        <w:t>max</w:t>
      </w:r>
      <w:r w:rsidRPr="00875F1D">
        <w:rPr>
          <w:sz w:val="28"/>
          <w:szCs w:val="28"/>
        </w:rPr>
        <w:t xml:space="preserve"> - </w:t>
      </w:r>
      <w:r w:rsidRPr="00875F1D">
        <w:rPr>
          <w:i/>
          <w:sz w:val="28"/>
          <w:szCs w:val="28"/>
        </w:rPr>
        <w:t>наибольшая высота неровностей профиля, мкм;</w:t>
      </w:r>
      <w:r w:rsidRPr="00875F1D">
        <w:rPr>
          <w:sz w:val="28"/>
          <w:szCs w:val="28"/>
        </w:rPr>
        <w:t xml:space="preserve"> S</w:t>
      </w:r>
      <w:r w:rsidRPr="00875F1D">
        <w:rPr>
          <w:sz w:val="28"/>
          <w:szCs w:val="28"/>
          <w:vertAlign w:val="subscript"/>
        </w:rPr>
        <w:t>m</w:t>
      </w:r>
      <w:r w:rsidRPr="00875F1D">
        <w:rPr>
          <w:sz w:val="28"/>
          <w:szCs w:val="28"/>
        </w:rPr>
        <w:t xml:space="preserve"> - </w:t>
      </w:r>
      <w:r w:rsidRPr="00875F1D">
        <w:rPr>
          <w:i/>
          <w:sz w:val="28"/>
          <w:szCs w:val="28"/>
        </w:rPr>
        <w:t>средний шаг неровностей;</w:t>
      </w:r>
      <w:r w:rsidRPr="00875F1D">
        <w:rPr>
          <w:sz w:val="28"/>
          <w:szCs w:val="28"/>
        </w:rPr>
        <w:t xml:space="preserve"> S - </w:t>
      </w:r>
      <w:r w:rsidRPr="00875F1D">
        <w:rPr>
          <w:i/>
          <w:sz w:val="28"/>
          <w:szCs w:val="28"/>
        </w:rPr>
        <w:t>средний шаг местных выступов профиля;</w:t>
      </w:r>
      <w:r w:rsidRPr="00875F1D">
        <w:rPr>
          <w:sz w:val="28"/>
          <w:szCs w:val="28"/>
        </w:rPr>
        <w:t xml:space="preserve"> t</w:t>
      </w:r>
      <w:r w:rsidRPr="00875F1D">
        <w:rPr>
          <w:sz w:val="28"/>
          <w:szCs w:val="28"/>
          <w:vertAlign w:val="subscript"/>
        </w:rPr>
        <w:t>p</w:t>
      </w:r>
      <w:r w:rsidRPr="00875F1D">
        <w:rPr>
          <w:sz w:val="28"/>
          <w:szCs w:val="28"/>
        </w:rPr>
        <w:t xml:space="preserve"> - </w:t>
      </w:r>
      <w:r w:rsidRPr="00875F1D">
        <w:rPr>
          <w:i/>
          <w:sz w:val="28"/>
          <w:szCs w:val="28"/>
        </w:rPr>
        <w:t>относительная опорная длина профиля</w:t>
      </w:r>
      <w:r w:rsidRPr="00875F1D">
        <w:rPr>
          <w:sz w:val="28"/>
          <w:szCs w:val="28"/>
        </w:rPr>
        <w:t xml:space="preserve">, где p - </w:t>
      </w:r>
      <w:r w:rsidRPr="00875F1D">
        <w:rPr>
          <w:i/>
          <w:sz w:val="28"/>
          <w:szCs w:val="28"/>
        </w:rPr>
        <w:t>значение уровня сечения профиля</w:t>
      </w:r>
      <w:r w:rsidRPr="00875F1D">
        <w:rPr>
          <w:sz w:val="28"/>
          <w:szCs w:val="28"/>
        </w:rPr>
        <w:t>. В большинстве случаев в проектах достаточно проставлять один из двух первых параметров - R</w:t>
      </w:r>
      <w:r w:rsidRPr="00875F1D">
        <w:rPr>
          <w:sz w:val="28"/>
          <w:szCs w:val="28"/>
          <w:vertAlign w:val="subscript"/>
        </w:rPr>
        <w:t>a</w:t>
      </w:r>
      <w:r w:rsidRPr="00875F1D">
        <w:rPr>
          <w:sz w:val="28"/>
          <w:szCs w:val="28"/>
        </w:rPr>
        <w:t xml:space="preserve"> или R</w:t>
      </w:r>
      <w:r w:rsidRPr="00875F1D">
        <w:rPr>
          <w:sz w:val="28"/>
          <w:szCs w:val="28"/>
          <w:vertAlign w:val="subscript"/>
        </w:rPr>
        <w:t>z</w:t>
      </w:r>
      <w:r w:rsidRPr="00875F1D">
        <w:rPr>
          <w:sz w:val="28"/>
          <w:szCs w:val="28"/>
        </w:rPr>
        <w:t>, причем параметр R</w:t>
      </w:r>
      <w:r w:rsidRPr="00875F1D">
        <w:rPr>
          <w:sz w:val="28"/>
          <w:szCs w:val="28"/>
          <w:vertAlign w:val="subscript"/>
        </w:rPr>
        <w:t>a</w:t>
      </w:r>
      <w:r w:rsidRPr="00875F1D">
        <w:rPr>
          <w:sz w:val="28"/>
          <w:szCs w:val="28"/>
        </w:rPr>
        <w:t xml:space="preserve"> является предпочтительным.</w:t>
      </w:r>
    </w:p>
    <w:p w:rsidR="00875200" w:rsidRPr="00875F1D" w:rsidRDefault="00875200" w:rsidP="00875F1D">
      <w:pPr>
        <w:spacing w:before="100" w:beforeAutospacing="1" w:after="100" w:afterAutospacing="1"/>
        <w:jc w:val="both"/>
        <w:rPr>
          <w:sz w:val="28"/>
          <w:szCs w:val="28"/>
        </w:rPr>
      </w:pPr>
      <w:r w:rsidRPr="00875F1D">
        <w:rPr>
          <w:sz w:val="28"/>
          <w:szCs w:val="28"/>
        </w:rPr>
        <w:lastRenderedPageBreak/>
        <w:t xml:space="preserve">Таблица 13.26. Параметры шероховатости </w:t>
      </w:r>
      <w:r w:rsidRPr="00875F1D">
        <w:rPr>
          <w:i/>
          <w:sz w:val="28"/>
          <w:szCs w:val="28"/>
          <w:lang w:val="en-US"/>
        </w:rPr>
        <w:t>Ra</w:t>
      </w:r>
      <w:r w:rsidRPr="00875F1D">
        <w:rPr>
          <w:sz w:val="28"/>
          <w:szCs w:val="28"/>
        </w:rPr>
        <w:t>, мкм</w:t>
      </w:r>
    </w:p>
    <w:tbl>
      <w:tblPr>
        <w:tblW w:w="0" w:type="auto"/>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27"/>
        <w:gridCol w:w="631"/>
      </w:tblGrid>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75200" w:rsidRPr="00875F1D" w:rsidRDefault="00875200" w:rsidP="00875F1D">
            <w:pPr>
              <w:spacing w:before="100" w:beforeAutospacing="1" w:after="100" w:afterAutospacing="1"/>
              <w:jc w:val="both"/>
              <w:rPr>
                <w:sz w:val="28"/>
                <w:szCs w:val="28"/>
              </w:rPr>
            </w:pPr>
            <w:r w:rsidRPr="00875F1D">
              <w:rPr>
                <w:sz w:val="28"/>
                <w:szCs w:val="28"/>
              </w:rPr>
              <w:t>Виды  поверхностей</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i/>
                <w:sz w:val="28"/>
                <w:szCs w:val="28"/>
              </w:rPr>
              <w:t>R</w:t>
            </w:r>
            <w:r w:rsidRPr="00875F1D">
              <w:rPr>
                <w:sz w:val="28"/>
                <w:szCs w:val="28"/>
              </w:rPr>
              <w:t>а ,</w:t>
            </w:r>
          </w:p>
          <w:p w:rsidR="00875200" w:rsidRPr="00875F1D" w:rsidRDefault="00875200" w:rsidP="00875F1D">
            <w:pPr>
              <w:spacing w:before="100" w:beforeAutospacing="1" w:after="100" w:afterAutospacing="1"/>
              <w:jc w:val="both"/>
              <w:rPr>
                <w:sz w:val="28"/>
                <w:szCs w:val="28"/>
              </w:rPr>
            </w:pPr>
            <w:r w:rsidRPr="00875F1D">
              <w:rPr>
                <w:sz w:val="28"/>
                <w:szCs w:val="28"/>
              </w:rPr>
              <w:t>мкм</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Торцы буртиков валов для базирования:</w:t>
            </w:r>
          </w:p>
          <w:p w:rsidR="00875200" w:rsidRPr="00875F1D" w:rsidRDefault="00875200" w:rsidP="00875F1D">
            <w:pPr>
              <w:spacing w:before="100" w:beforeAutospacing="1" w:after="100" w:afterAutospacing="1"/>
              <w:jc w:val="both"/>
              <w:rPr>
                <w:sz w:val="28"/>
                <w:szCs w:val="28"/>
              </w:rPr>
            </w:pPr>
            <w:r w:rsidRPr="00875F1D">
              <w:rPr>
                <w:sz w:val="28"/>
                <w:szCs w:val="28"/>
              </w:rPr>
              <w:t>подшипников качения класса точности  0</w:t>
            </w:r>
          </w:p>
          <w:p w:rsidR="00875200" w:rsidRPr="00875F1D" w:rsidRDefault="00875200" w:rsidP="00875F1D">
            <w:pPr>
              <w:spacing w:before="100" w:beforeAutospacing="1" w:after="100" w:afterAutospacing="1"/>
              <w:jc w:val="both"/>
              <w:rPr>
                <w:sz w:val="28"/>
                <w:szCs w:val="28"/>
              </w:rPr>
            </w:pPr>
            <w:r w:rsidRPr="00875F1D">
              <w:rPr>
                <w:sz w:val="28"/>
                <w:szCs w:val="28"/>
              </w:rPr>
              <w:t xml:space="preserve">зубчатых колёс при отношении  </w:t>
            </w:r>
            <w:r w:rsidRPr="00875F1D">
              <w:rPr>
                <w:i/>
                <w:sz w:val="28"/>
                <w:szCs w:val="28"/>
              </w:rPr>
              <w:t>l / d</w:t>
            </w:r>
            <w:r w:rsidRPr="00875F1D">
              <w:rPr>
                <w:sz w:val="28"/>
                <w:szCs w:val="28"/>
              </w:rPr>
              <w:t xml:space="preserve">  &lt; 0,8</w:t>
            </w:r>
          </w:p>
          <w:p w:rsidR="00875200" w:rsidRPr="00875F1D" w:rsidRDefault="00875200" w:rsidP="00875F1D">
            <w:pPr>
              <w:spacing w:before="100" w:beforeAutospacing="1" w:after="100" w:afterAutospacing="1"/>
              <w:jc w:val="both"/>
              <w:rPr>
                <w:sz w:val="28"/>
                <w:szCs w:val="28"/>
              </w:rPr>
            </w:pPr>
            <w:r w:rsidRPr="00875F1D">
              <w:rPr>
                <w:sz w:val="28"/>
                <w:szCs w:val="28"/>
              </w:rPr>
              <w:t xml:space="preserve">зубчатых колёс при отношении  </w:t>
            </w:r>
            <w:r w:rsidRPr="00875F1D">
              <w:rPr>
                <w:i/>
                <w:sz w:val="28"/>
                <w:szCs w:val="28"/>
              </w:rPr>
              <w:t>l / d</w:t>
            </w:r>
            <w:r w:rsidRPr="00875F1D">
              <w:rPr>
                <w:sz w:val="28"/>
                <w:szCs w:val="28"/>
              </w:rPr>
              <w:t xml:space="preserve">  </w:t>
            </w:r>
            <w:r w:rsidRPr="00875F1D">
              <w:rPr>
                <w:position w:val="-4"/>
                <w:sz w:val="28"/>
                <w:szCs w:val="28"/>
              </w:rPr>
              <w:object w:dxaOrig="200" w:dyaOrig="240">
                <v:shape id="_x0000_i1027" type="#_x0000_t75" style="width:9.75pt;height:12pt" o:ole="">
                  <v:imagedata r:id="rId45" o:title=""/>
                </v:shape>
                <o:OLEObject Type="Embed" ProgID="Equation.3" ShapeID="_x0000_i1027" DrawAspect="Content" ObjectID="_1605622006" r:id="rId46"/>
              </w:object>
            </w:r>
            <w:r w:rsidRPr="00875F1D">
              <w:rPr>
                <w:sz w:val="28"/>
                <w:szCs w:val="28"/>
              </w:rPr>
              <w:t xml:space="preserve"> 0,8</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2,5</w:t>
            </w:r>
          </w:p>
          <w:p w:rsidR="00875200" w:rsidRPr="00875F1D" w:rsidRDefault="00875200" w:rsidP="00875F1D">
            <w:pPr>
              <w:spacing w:before="100" w:beforeAutospacing="1" w:after="100" w:afterAutospacing="1"/>
              <w:jc w:val="both"/>
              <w:rPr>
                <w:sz w:val="28"/>
                <w:szCs w:val="28"/>
              </w:rPr>
            </w:pPr>
            <w:r w:rsidRPr="00875F1D">
              <w:rPr>
                <w:sz w:val="28"/>
                <w:szCs w:val="28"/>
              </w:rPr>
              <w:t>1,6</w:t>
            </w:r>
          </w:p>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Поверхности валов под резиновые манжеты</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0,32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tabs>
                <w:tab w:val="left" w:pos="6309"/>
              </w:tabs>
              <w:spacing w:before="100" w:beforeAutospacing="1" w:after="100" w:afterAutospacing="1"/>
              <w:jc w:val="both"/>
              <w:rPr>
                <w:sz w:val="28"/>
                <w:szCs w:val="28"/>
              </w:rPr>
            </w:pPr>
            <w:r w:rsidRPr="00875F1D">
              <w:rPr>
                <w:sz w:val="28"/>
                <w:szCs w:val="28"/>
              </w:rPr>
              <w:t>Поверхности шпоночных пазов на валах:</w:t>
            </w:r>
          </w:p>
          <w:p w:rsidR="00875200" w:rsidRPr="00875F1D" w:rsidRDefault="00875200" w:rsidP="00875F1D">
            <w:pPr>
              <w:tabs>
                <w:tab w:val="left" w:pos="6309"/>
              </w:tabs>
              <w:spacing w:before="100" w:beforeAutospacing="1" w:after="100" w:afterAutospacing="1"/>
              <w:jc w:val="both"/>
              <w:rPr>
                <w:sz w:val="28"/>
                <w:szCs w:val="28"/>
              </w:rPr>
            </w:pPr>
            <w:r w:rsidRPr="00875F1D">
              <w:rPr>
                <w:sz w:val="28"/>
                <w:szCs w:val="28"/>
              </w:rPr>
              <w:t>рабочие</w:t>
            </w:r>
          </w:p>
          <w:p w:rsidR="00875200" w:rsidRPr="00875F1D" w:rsidRDefault="00875200" w:rsidP="00875F1D">
            <w:pPr>
              <w:tabs>
                <w:tab w:val="left" w:pos="6309"/>
              </w:tabs>
              <w:spacing w:before="100" w:beforeAutospacing="1" w:after="100" w:afterAutospacing="1"/>
              <w:jc w:val="both"/>
              <w:rPr>
                <w:sz w:val="28"/>
                <w:szCs w:val="28"/>
              </w:rPr>
            </w:pPr>
            <w:r w:rsidRPr="00875F1D">
              <w:rPr>
                <w:sz w:val="28"/>
                <w:szCs w:val="28"/>
              </w:rPr>
              <w:t>нерабочие</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3,2</w:t>
            </w:r>
          </w:p>
          <w:p w:rsidR="00875200" w:rsidRPr="00875F1D" w:rsidRDefault="00875200" w:rsidP="00875F1D">
            <w:pPr>
              <w:spacing w:before="100" w:beforeAutospacing="1" w:after="100" w:afterAutospacing="1"/>
              <w:jc w:val="both"/>
              <w:rPr>
                <w:sz w:val="28"/>
                <w:szCs w:val="28"/>
              </w:rPr>
            </w:pPr>
            <w:r w:rsidRPr="00875F1D">
              <w:rPr>
                <w:sz w:val="28"/>
                <w:szCs w:val="28"/>
              </w:rPr>
              <w:t>6,3</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tabs>
                <w:tab w:val="left" w:pos="6309"/>
              </w:tabs>
              <w:spacing w:before="100" w:beforeAutospacing="1" w:after="100" w:afterAutospacing="1"/>
              <w:jc w:val="both"/>
              <w:rPr>
                <w:sz w:val="28"/>
                <w:szCs w:val="28"/>
              </w:rPr>
            </w:pPr>
            <w:r w:rsidRPr="00875F1D">
              <w:rPr>
                <w:sz w:val="28"/>
                <w:szCs w:val="28"/>
              </w:rPr>
              <w:t>Поверхности шпоночных пазов в отверстиях:</w:t>
            </w:r>
            <w:r w:rsidRPr="00875F1D">
              <w:rPr>
                <w:sz w:val="28"/>
                <w:szCs w:val="28"/>
              </w:rPr>
              <w:tab/>
            </w:r>
          </w:p>
          <w:p w:rsidR="00875200" w:rsidRPr="00875F1D" w:rsidRDefault="00875200" w:rsidP="00875F1D">
            <w:pPr>
              <w:tabs>
                <w:tab w:val="left" w:pos="6309"/>
              </w:tabs>
              <w:spacing w:before="100" w:beforeAutospacing="1" w:after="100" w:afterAutospacing="1"/>
              <w:jc w:val="both"/>
              <w:rPr>
                <w:sz w:val="28"/>
                <w:szCs w:val="28"/>
              </w:rPr>
            </w:pPr>
            <w:r w:rsidRPr="00875F1D">
              <w:rPr>
                <w:sz w:val="28"/>
                <w:szCs w:val="28"/>
              </w:rPr>
              <w:t>рабочие</w:t>
            </w:r>
          </w:p>
          <w:p w:rsidR="00875200" w:rsidRPr="00875F1D" w:rsidRDefault="00875200" w:rsidP="00875F1D">
            <w:pPr>
              <w:spacing w:before="100" w:beforeAutospacing="1" w:after="100" w:afterAutospacing="1"/>
              <w:jc w:val="both"/>
              <w:rPr>
                <w:sz w:val="28"/>
                <w:szCs w:val="28"/>
              </w:rPr>
            </w:pPr>
            <w:r w:rsidRPr="00875F1D">
              <w:rPr>
                <w:sz w:val="28"/>
                <w:szCs w:val="28"/>
              </w:rPr>
              <w:t>нерабочие</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1,6</w:t>
            </w:r>
          </w:p>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Поверхности шлицев на валах соединения:</w:t>
            </w:r>
          </w:p>
          <w:p w:rsidR="00875200" w:rsidRPr="00875F1D" w:rsidRDefault="00875200" w:rsidP="00875F1D">
            <w:pPr>
              <w:spacing w:before="100" w:beforeAutospacing="1" w:after="100" w:afterAutospacing="1"/>
              <w:jc w:val="both"/>
              <w:rPr>
                <w:sz w:val="28"/>
                <w:szCs w:val="28"/>
              </w:rPr>
            </w:pPr>
            <w:r w:rsidRPr="00875F1D">
              <w:rPr>
                <w:sz w:val="28"/>
                <w:szCs w:val="28"/>
              </w:rPr>
              <w:t>боковая поверхность зуба неподвижного</w:t>
            </w:r>
            <w:r w:rsidRPr="00875F1D">
              <w:rPr>
                <w:sz w:val="28"/>
                <w:szCs w:val="28"/>
              </w:rPr>
              <w:br/>
              <w:t>подвижного</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1,6</w:t>
            </w:r>
          </w:p>
          <w:p w:rsidR="00875200" w:rsidRPr="00875F1D" w:rsidRDefault="00875200" w:rsidP="00875F1D">
            <w:pPr>
              <w:spacing w:before="100" w:beforeAutospacing="1" w:after="100" w:afterAutospacing="1"/>
              <w:jc w:val="both"/>
              <w:rPr>
                <w:sz w:val="28"/>
                <w:szCs w:val="28"/>
              </w:rPr>
            </w:pPr>
            <w:r w:rsidRPr="00875F1D">
              <w:rPr>
                <w:sz w:val="28"/>
                <w:szCs w:val="28"/>
              </w:rPr>
              <w:t>0,8</w:t>
            </w:r>
          </w:p>
        </w:tc>
      </w:tr>
      <w:tr w:rsidR="00875200" w:rsidRPr="00875F1D" w:rsidTr="000B204B">
        <w:trPr>
          <w:cantSplit/>
          <w:trHeight w:val="1740"/>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Поверхности шлицев в отверстиях колёс:</w:t>
            </w:r>
          </w:p>
          <w:p w:rsidR="00875200" w:rsidRPr="00875F1D" w:rsidRDefault="00875200" w:rsidP="00875F1D">
            <w:pPr>
              <w:spacing w:before="100" w:beforeAutospacing="1" w:after="100" w:afterAutospacing="1"/>
              <w:jc w:val="both"/>
              <w:rPr>
                <w:sz w:val="28"/>
                <w:szCs w:val="28"/>
              </w:rPr>
            </w:pPr>
            <w:r w:rsidRPr="00875F1D">
              <w:rPr>
                <w:sz w:val="28"/>
                <w:szCs w:val="28"/>
              </w:rPr>
              <w:t>боковая поверхность неподвижного соединения</w:t>
            </w:r>
          </w:p>
          <w:p w:rsidR="00875200" w:rsidRPr="00875F1D" w:rsidRDefault="00875200" w:rsidP="00875F1D">
            <w:pPr>
              <w:spacing w:before="100" w:beforeAutospacing="1" w:after="100" w:afterAutospacing="1"/>
              <w:jc w:val="both"/>
              <w:rPr>
                <w:sz w:val="28"/>
                <w:szCs w:val="28"/>
              </w:rPr>
            </w:pPr>
            <w:r w:rsidRPr="00875F1D">
              <w:rPr>
                <w:sz w:val="28"/>
                <w:szCs w:val="28"/>
              </w:rPr>
              <w:t>боковая поверхность подвижного соединения</w:t>
            </w:r>
          </w:p>
          <w:p w:rsidR="00875200" w:rsidRPr="00875F1D" w:rsidRDefault="00875200" w:rsidP="00875F1D">
            <w:pPr>
              <w:spacing w:before="100" w:beforeAutospacing="1" w:after="100" w:afterAutospacing="1"/>
              <w:jc w:val="both"/>
              <w:rPr>
                <w:sz w:val="28"/>
                <w:szCs w:val="28"/>
              </w:rPr>
            </w:pPr>
            <w:r w:rsidRPr="00875F1D">
              <w:rPr>
                <w:sz w:val="28"/>
                <w:szCs w:val="28"/>
              </w:rPr>
              <w:t>цилиндрические поверхности центрирующие:</w:t>
            </w:r>
          </w:p>
          <w:p w:rsidR="00875200" w:rsidRPr="00875F1D" w:rsidRDefault="00875200" w:rsidP="00875F1D">
            <w:pPr>
              <w:spacing w:before="100" w:beforeAutospacing="1" w:after="100" w:afterAutospacing="1"/>
              <w:jc w:val="both"/>
              <w:rPr>
                <w:sz w:val="28"/>
                <w:szCs w:val="28"/>
              </w:rPr>
            </w:pPr>
            <w:r w:rsidRPr="00875F1D">
              <w:rPr>
                <w:sz w:val="28"/>
                <w:szCs w:val="28"/>
              </w:rPr>
              <w:t>неподвижного соединения</w:t>
            </w:r>
          </w:p>
          <w:p w:rsidR="00875200" w:rsidRPr="00875F1D" w:rsidRDefault="00875200" w:rsidP="00875F1D">
            <w:pPr>
              <w:spacing w:before="100" w:beforeAutospacing="1" w:after="100" w:afterAutospacing="1"/>
              <w:jc w:val="both"/>
              <w:rPr>
                <w:sz w:val="28"/>
                <w:szCs w:val="28"/>
              </w:rPr>
            </w:pPr>
            <w:r w:rsidRPr="00875F1D">
              <w:rPr>
                <w:sz w:val="28"/>
                <w:szCs w:val="28"/>
              </w:rPr>
              <w:t>подвижного соединения</w:t>
            </w:r>
          </w:p>
          <w:p w:rsidR="00875200" w:rsidRPr="00875F1D" w:rsidRDefault="00875200" w:rsidP="00875F1D">
            <w:pPr>
              <w:spacing w:before="100" w:beforeAutospacing="1" w:after="100" w:afterAutospacing="1"/>
              <w:jc w:val="both"/>
              <w:rPr>
                <w:sz w:val="28"/>
                <w:szCs w:val="28"/>
                <w:lang w:val="en-US"/>
              </w:rPr>
            </w:pPr>
            <w:r w:rsidRPr="00875F1D">
              <w:rPr>
                <w:sz w:val="28"/>
                <w:szCs w:val="28"/>
              </w:rPr>
              <w:t>цилиндрические поверхности нецентрирующие</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1.6</w:t>
            </w:r>
          </w:p>
          <w:p w:rsidR="00875200" w:rsidRPr="00875F1D" w:rsidRDefault="00875200" w:rsidP="00875F1D">
            <w:pPr>
              <w:spacing w:before="100" w:beforeAutospacing="1" w:after="100" w:afterAutospacing="1"/>
              <w:jc w:val="both"/>
              <w:rPr>
                <w:sz w:val="28"/>
                <w:szCs w:val="28"/>
              </w:rPr>
            </w:pPr>
            <w:r w:rsidRPr="00875F1D">
              <w:rPr>
                <w:sz w:val="28"/>
                <w:szCs w:val="28"/>
              </w:rPr>
              <w:t>0,8</w:t>
            </w:r>
          </w:p>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0,8</w:t>
            </w:r>
          </w:p>
          <w:p w:rsidR="00875200" w:rsidRPr="00875F1D" w:rsidRDefault="00875200" w:rsidP="00875F1D">
            <w:pPr>
              <w:spacing w:before="100" w:beforeAutospacing="1" w:after="100" w:afterAutospacing="1"/>
              <w:jc w:val="both"/>
              <w:rPr>
                <w:sz w:val="28"/>
                <w:szCs w:val="28"/>
              </w:rPr>
            </w:pPr>
            <w:r w:rsidRPr="00875F1D">
              <w:rPr>
                <w:sz w:val="28"/>
                <w:szCs w:val="28"/>
              </w:rPr>
              <w:t>0,4</w:t>
            </w:r>
          </w:p>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Торцы ступиц зубчатых колёс, центрирующихся по торцам</w:t>
            </w:r>
          </w:p>
          <w:p w:rsidR="00875200" w:rsidRPr="00875F1D" w:rsidRDefault="00875200" w:rsidP="00875F1D">
            <w:pPr>
              <w:spacing w:before="100" w:beforeAutospacing="1" w:after="100" w:afterAutospacing="1"/>
              <w:jc w:val="both"/>
              <w:rPr>
                <w:sz w:val="28"/>
                <w:szCs w:val="28"/>
              </w:rPr>
            </w:pPr>
            <w:r w:rsidRPr="00875F1D">
              <w:rPr>
                <w:sz w:val="28"/>
                <w:szCs w:val="28"/>
              </w:rPr>
              <w:t xml:space="preserve">заплечиков валов при  </w:t>
            </w:r>
            <w:r w:rsidRPr="00875F1D">
              <w:rPr>
                <w:i/>
                <w:sz w:val="28"/>
                <w:szCs w:val="28"/>
              </w:rPr>
              <w:t>l / d</w:t>
            </w:r>
            <w:r w:rsidRPr="00875F1D">
              <w:rPr>
                <w:sz w:val="28"/>
                <w:szCs w:val="28"/>
              </w:rPr>
              <w:t xml:space="preserve">  &lt; 0,7</w:t>
            </w:r>
          </w:p>
          <w:p w:rsidR="00875200" w:rsidRPr="00875F1D" w:rsidRDefault="00875200" w:rsidP="00875F1D">
            <w:pPr>
              <w:spacing w:before="100" w:beforeAutospacing="1" w:after="100" w:afterAutospacing="1"/>
              <w:jc w:val="both"/>
              <w:rPr>
                <w:sz w:val="28"/>
                <w:szCs w:val="28"/>
              </w:rPr>
            </w:pPr>
            <w:r w:rsidRPr="00875F1D">
              <w:rPr>
                <w:sz w:val="28"/>
                <w:szCs w:val="28"/>
              </w:rPr>
              <w:t xml:space="preserve">то же при  </w:t>
            </w:r>
            <w:r w:rsidRPr="00875F1D">
              <w:rPr>
                <w:i/>
                <w:sz w:val="28"/>
                <w:szCs w:val="28"/>
              </w:rPr>
              <w:t>l</w:t>
            </w:r>
            <w:r w:rsidRPr="00875F1D">
              <w:rPr>
                <w:i/>
                <w:sz w:val="28"/>
                <w:szCs w:val="28"/>
                <w:lang w:val="en-US"/>
              </w:rPr>
              <w:t xml:space="preserve"> </w:t>
            </w:r>
            <w:r w:rsidRPr="00875F1D">
              <w:rPr>
                <w:i/>
                <w:sz w:val="28"/>
                <w:szCs w:val="28"/>
              </w:rPr>
              <w:t>/</w:t>
            </w:r>
            <w:r w:rsidRPr="00875F1D">
              <w:rPr>
                <w:i/>
                <w:sz w:val="28"/>
                <w:szCs w:val="28"/>
                <w:lang w:val="en-US"/>
              </w:rPr>
              <w:t xml:space="preserve"> </w:t>
            </w:r>
            <w:r w:rsidRPr="00875F1D">
              <w:rPr>
                <w:i/>
                <w:sz w:val="28"/>
                <w:szCs w:val="28"/>
              </w:rPr>
              <w:t>d</w:t>
            </w:r>
            <w:r w:rsidRPr="00875F1D">
              <w:rPr>
                <w:sz w:val="28"/>
                <w:szCs w:val="28"/>
              </w:rPr>
              <w:t xml:space="preserve">  </w:t>
            </w:r>
            <w:r w:rsidRPr="00875F1D">
              <w:rPr>
                <w:position w:val="-4"/>
                <w:sz w:val="28"/>
                <w:szCs w:val="28"/>
              </w:rPr>
              <w:object w:dxaOrig="200" w:dyaOrig="240">
                <v:shape id="_x0000_i1028" type="#_x0000_t75" style="width:9.75pt;height:12pt" o:ole="">
                  <v:imagedata r:id="rId47" o:title=""/>
                </v:shape>
                <o:OLEObject Type="Embed" ProgID="Equation.3" ShapeID="_x0000_i1028" DrawAspect="Content" ObjectID="_1605622007" r:id="rId48"/>
              </w:object>
            </w:r>
            <w:r w:rsidRPr="00875F1D">
              <w:rPr>
                <w:sz w:val="28"/>
                <w:szCs w:val="28"/>
              </w:rPr>
              <w:t xml:space="preserve"> 0</w:t>
            </w:r>
            <w:r w:rsidRPr="00875F1D">
              <w:rPr>
                <w:sz w:val="28"/>
                <w:szCs w:val="28"/>
                <w:lang w:val="en-US"/>
              </w:rPr>
              <w:t>,</w:t>
            </w:r>
            <w:r w:rsidRPr="00875F1D">
              <w:rPr>
                <w:sz w:val="28"/>
                <w:szCs w:val="28"/>
              </w:rPr>
              <w:t>7</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1,6</w:t>
            </w:r>
          </w:p>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lastRenderedPageBreak/>
              <w:t xml:space="preserve">Торцы ступиц зубчатых колёс, по которым базируют </w:t>
            </w:r>
          </w:p>
          <w:p w:rsidR="00875200" w:rsidRPr="00875F1D" w:rsidRDefault="00875200" w:rsidP="00875F1D">
            <w:pPr>
              <w:spacing w:before="100" w:beforeAutospacing="1" w:after="100" w:afterAutospacing="1"/>
              <w:jc w:val="both"/>
              <w:rPr>
                <w:sz w:val="28"/>
                <w:szCs w:val="28"/>
              </w:rPr>
            </w:pPr>
            <w:r w:rsidRPr="00875F1D">
              <w:rPr>
                <w:sz w:val="28"/>
                <w:szCs w:val="28"/>
              </w:rPr>
              <w:t xml:space="preserve">подшипники качения класса  0 </w:t>
            </w:r>
          </w:p>
        </w:tc>
        <w:tc>
          <w:tcPr>
            <w:tcW w:w="0" w:type="auto"/>
            <w:tcBorders>
              <w:top w:val="single" w:sz="4" w:space="0" w:color="auto"/>
              <w:left w:val="single" w:sz="4" w:space="0" w:color="auto"/>
              <w:bottom w:val="single" w:sz="4" w:space="0" w:color="auto"/>
              <w:right w:val="single" w:sz="4" w:space="0" w:color="auto"/>
            </w:tcBorders>
            <w:vAlign w:val="center"/>
            <w:hideMark/>
          </w:tcPr>
          <w:p w:rsidR="00875200" w:rsidRPr="00875F1D" w:rsidRDefault="00875200" w:rsidP="00875F1D">
            <w:pPr>
              <w:spacing w:before="100" w:beforeAutospacing="1" w:after="100" w:afterAutospacing="1"/>
              <w:jc w:val="both"/>
              <w:rPr>
                <w:sz w:val="28"/>
                <w:szCs w:val="28"/>
              </w:rPr>
            </w:pPr>
            <w:r w:rsidRPr="00875F1D">
              <w:rPr>
                <w:sz w:val="28"/>
                <w:szCs w:val="28"/>
              </w:rPr>
              <w:t>1.6</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Нерабочие поверхности торцов ступиц зубчатых колес</w:t>
            </w:r>
          </w:p>
        </w:tc>
        <w:tc>
          <w:tcPr>
            <w:tcW w:w="0" w:type="auto"/>
            <w:tcBorders>
              <w:top w:val="single" w:sz="4" w:space="0" w:color="auto"/>
              <w:left w:val="single" w:sz="4" w:space="0" w:color="auto"/>
              <w:bottom w:val="single" w:sz="4" w:space="0" w:color="auto"/>
              <w:right w:val="single" w:sz="4" w:space="0" w:color="auto"/>
            </w:tcBorders>
            <w:vAlign w:val="center"/>
            <w:hideMark/>
          </w:tcPr>
          <w:p w:rsidR="00875200" w:rsidRPr="00875F1D" w:rsidRDefault="00875200" w:rsidP="00875F1D">
            <w:pPr>
              <w:spacing w:before="100" w:beforeAutospacing="1" w:after="100" w:afterAutospacing="1"/>
              <w:jc w:val="both"/>
              <w:rPr>
                <w:sz w:val="28"/>
                <w:szCs w:val="28"/>
              </w:rPr>
            </w:pPr>
            <w:r w:rsidRPr="00875F1D">
              <w:rPr>
                <w:sz w:val="28"/>
                <w:szCs w:val="28"/>
              </w:rPr>
              <w:t>6,3</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 xml:space="preserve">Профили зубьев зубчатых колёс степени точности: </w:t>
            </w:r>
          </w:p>
          <w:p w:rsidR="00875200" w:rsidRPr="00875F1D" w:rsidRDefault="00875200" w:rsidP="00875F1D">
            <w:pPr>
              <w:spacing w:before="100" w:beforeAutospacing="1" w:after="100" w:afterAutospacing="1"/>
              <w:jc w:val="both"/>
              <w:rPr>
                <w:sz w:val="28"/>
                <w:szCs w:val="28"/>
              </w:rPr>
            </w:pPr>
            <w:r w:rsidRPr="00875F1D">
              <w:rPr>
                <w:sz w:val="28"/>
                <w:szCs w:val="28"/>
              </w:rPr>
              <w:t>6</w:t>
            </w:r>
          </w:p>
          <w:p w:rsidR="00875200" w:rsidRPr="00875F1D" w:rsidRDefault="00875200" w:rsidP="00875F1D">
            <w:pPr>
              <w:spacing w:before="100" w:beforeAutospacing="1" w:after="100" w:afterAutospacing="1"/>
              <w:jc w:val="both"/>
              <w:rPr>
                <w:sz w:val="28"/>
                <w:szCs w:val="28"/>
              </w:rPr>
            </w:pPr>
            <w:r w:rsidRPr="00875F1D">
              <w:rPr>
                <w:sz w:val="28"/>
                <w:szCs w:val="28"/>
              </w:rPr>
              <w:t>7</w:t>
            </w:r>
          </w:p>
          <w:p w:rsidR="00875200" w:rsidRPr="00875F1D" w:rsidRDefault="00875200" w:rsidP="00875F1D">
            <w:pPr>
              <w:spacing w:before="100" w:beforeAutospacing="1" w:after="100" w:afterAutospacing="1"/>
              <w:jc w:val="both"/>
              <w:rPr>
                <w:sz w:val="28"/>
                <w:szCs w:val="28"/>
              </w:rPr>
            </w:pPr>
            <w:r w:rsidRPr="00875F1D">
              <w:rPr>
                <w:sz w:val="28"/>
                <w:szCs w:val="28"/>
              </w:rPr>
              <w:t>8</w:t>
            </w:r>
          </w:p>
          <w:p w:rsidR="00875200" w:rsidRPr="00875F1D" w:rsidRDefault="00875200" w:rsidP="00875F1D">
            <w:pPr>
              <w:spacing w:before="100" w:beforeAutospacing="1" w:after="100" w:afterAutospacing="1"/>
              <w:jc w:val="both"/>
              <w:rPr>
                <w:sz w:val="28"/>
                <w:szCs w:val="28"/>
              </w:rPr>
            </w:pPr>
            <w:r w:rsidRPr="00875F1D">
              <w:rPr>
                <w:sz w:val="28"/>
                <w:szCs w:val="28"/>
              </w:rPr>
              <w:t>9</w:t>
            </w:r>
          </w:p>
        </w:tc>
        <w:tc>
          <w:tcPr>
            <w:tcW w:w="0" w:type="auto"/>
            <w:tcBorders>
              <w:top w:val="single" w:sz="4" w:space="0" w:color="auto"/>
              <w:left w:val="single" w:sz="4" w:space="0" w:color="auto"/>
              <w:bottom w:val="single" w:sz="4" w:space="0" w:color="auto"/>
              <w:right w:val="single" w:sz="4" w:space="0" w:color="auto"/>
            </w:tcBorders>
          </w:tcPr>
          <w:p w:rsidR="00875200" w:rsidRPr="00875F1D" w:rsidRDefault="00875200" w:rsidP="00875F1D">
            <w:pPr>
              <w:spacing w:before="100" w:beforeAutospacing="1" w:after="100" w:afterAutospacing="1"/>
              <w:jc w:val="both"/>
              <w:rPr>
                <w:sz w:val="28"/>
                <w:szCs w:val="28"/>
              </w:rPr>
            </w:pPr>
          </w:p>
          <w:p w:rsidR="00875200" w:rsidRPr="00875F1D" w:rsidRDefault="00875200" w:rsidP="00875F1D">
            <w:pPr>
              <w:spacing w:before="100" w:beforeAutospacing="1" w:after="100" w:afterAutospacing="1"/>
              <w:jc w:val="both"/>
              <w:rPr>
                <w:sz w:val="28"/>
                <w:szCs w:val="28"/>
              </w:rPr>
            </w:pPr>
            <w:r w:rsidRPr="00875F1D">
              <w:rPr>
                <w:sz w:val="28"/>
                <w:szCs w:val="28"/>
              </w:rPr>
              <w:t>0,4</w:t>
            </w:r>
          </w:p>
          <w:p w:rsidR="00875200" w:rsidRPr="00875F1D" w:rsidRDefault="00875200" w:rsidP="00875F1D">
            <w:pPr>
              <w:spacing w:before="100" w:beforeAutospacing="1" w:after="100" w:afterAutospacing="1"/>
              <w:jc w:val="both"/>
              <w:rPr>
                <w:sz w:val="28"/>
                <w:szCs w:val="28"/>
              </w:rPr>
            </w:pPr>
            <w:r w:rsidRPr="00875F1D">
              <w:rPr>
                <w:sz w:val="28"/>
                <w:szCs w:val="28"/>
              </w:rPr>
              <w:t>0,8</w:t>
            </w:r>
          </w:p>
          <w:p w:rsidR="00875200" w:rsidRPr="00875F1D" w:rsidRDefault="00875200" w:rsidP="00875F1D">
            <w:pPr>
              <w:spacing w:before="100" w:beforeAutospacing="1" w:after="100" w:afterAutospacing="1"/>
              <w:jc w:val="both"/>
              <w:rPr>
                <w:sz w:val="28"/>
                <w:szCs w:val="28"/>
              </w:rPr>
            </w:pPr>
            <w:r w:rsidRPr="00875F1D">
              <w:rPr>
                <w:sz w:val="28"/>
                <w:szCs w:val="28"/>
              </w:rPr>
              <w:t>1,6</w:t>
            </w:r>
          </w:p>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 xml:space="preserve">Поверхности выступов (вершин) зубьев зубчатых колёс </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6,3</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Фаски и выточки на колёсах</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6,3</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Рабочая поверхность шкивов ремённой передачи</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Рабочие поверхности (боковые) зубьев звёздочек цепных передач</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3,2</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 xml:space="preserve">Отверстия под болты, винты </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 xml:space="preserve">12,5 </w:t>
            </w:r>
          </w:p>
        </w:tc>
      </w:tr>
      <w:tr w:rsidR="00875200" w:rsidRPr="00875F1D" w:rsidTr="000B204B">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Опорные поверхности под головки болтов, винтов, гаек</w:t>
            </w:r>
          </w:p>
        </w:tc>
        <w:tc>
          <w:tcPr>
            <w:tcW w:w="0" w:type="auto"/>
            <w:tcBorders>
              <w:top w:val="single" w:sz="4" w:space="0" w:color="auto"/>
              <w:left w:val="single" w:sz="4" w:space="0" w:color="auto"/>
              <w:bottom w:val="single" w:sz="4" w:space="0" w:color="auto"/>
              <w:right w:val="single" w:sz="4" w:space="0" w:color="auto"/>
            </w:tcBorders>
            <w:hideMark/>
          </w:tcPr>
          <w:p w:rsidR="00875200" w:rsidRPr="00875F1D" w:rsidRDefault="00875200" w:rsidP="00875F1D">
            <w:pPr>
              <w:spacing w:before="100" w:beforeAutospacing="1" w:after="100" w:afterAutospacing="1"/>
              <w:jc w:val="both"/>
              <w:rPr>
                <w:sz w:val="28"/>
                <w:szCs w:val="28"/>
              </w:rPr>
            </w:pPr>
            <w:r w:rsidRPr="00875F1D">
              <w:rPr>
                <w:sz w:val="28"/>
                <w:szCs w:val="28"/>
              </w:rPr>
              <w:t>6,3</w:t>
            </w:r>
          </w:p>
        </w:tc>
      </w:tr>
    </w:tbl>
    <w:p w:rsidR="00875200" w:rsidRPr="00875F1D" w:rsidRDefault="00875200" w:rsidP="00875F1D">
      <w:pPr>
        <w:spacing w:before="100" w:beforeAutospacing="1" w:after="100" w:afterAutospacing="1"/>
        <w:ind w:firstLine="709"/>
        <w:jc w:val="both"/>
        <w:rPr>
          <w:sz w:val="28"/>
          <w:szCs w:val="28"/>
        </w:rPr>
      </w:pPr>
      <w:r w:rsidRPr="00875F1D">
        <w:rPr>
          <w:sz w:val="28"/>
          <w:szCs w:val="28"/>
        </w:rPr>
        <w:t xml:space="preserve">Согласно ГОСТ 2.309-73 </w:t>
      </w:r>
      <w:r w:rsidRPr="00875F1D">
        <w:rPr>
          <w:i/>
          <w:sz w:val="28"/>
          <w:szCs w:val="28"/>
        </w:rPr>
        <w:t>обозначения шероховатости</w:t>
      </w:r>
      <w:r w:rsidRPr="00875F1D">
        <w:rPr>
          <w:sz w:val="28"/>
          <w:szCs w:val="28"/>
        </w:rPr>
        <w:t xml:space="preserve"> поверхности на изображении изделия следует располагать на линиях контура,  выносных линиях или на полках линий-выносок.</w:t>
      </w:r>
    </w:p>
    <w:p w:rsidR="00875200" w:rsidRPr="00875F1D" w:rsidRDefault="00875200" w:rsidP="00875F1D">
      <w:pPr>
        <w:spacing w:before="100" w:beforeAutospacing="1" w:after="100" w:afterAutospacing="1"/>
        <w:ind w:firstLine="709"/>
        <w:jc w:val="both"/>
        <w:rPr>
          <w:sz w:val="28"/>
          <w:szCs w:val="28"/>
        </w:rPr>
      </w:pPr>
      <w:r w:rsidRPr="00875F1D">
        <w:rPr>
          <w:sz w:val="28"/>
          <w:szCs w:val="28"/>
        </w:rPr>
        <w:t>При обозначении на чертежах шероховатости поверхностей принимают во внимание следующее.</w:t>
      </w:r>
    </w:p>
    <w:p w:rsidR="00875200" w:rsidRPr="00875F1D" w:rsidRDefault="00875200" w:rsidP="00875F1D">
      <w:pPr>
        <w:spacing w:before="100" w:beforeAutospacing="1" w:after="100" w:afterAutospacing="1"/>
        <w:ind w:firstLine="709"/>
        <w:jc w:val="both"/>
        <w:rPr>
          <w:sz w:val="28"/>
          <w:szCs w:val="28"/>
        </w:rPr>
      </w:pPr>
      <w:r w:rsidRPr="00875F1D">
        <w:rPr>
          <w:sz w:val="28"/>
          <w:szCs w:val="28"/>
        </w:rPr>
        <w:t xml:space="preserve">Если вид обработки поверхности конструктором не устанавливается, применяют знак </w:t>
      </w:r>
      <w:r w:rsidRPr="00875F1D">
        <w:rPr>
          <w:noProof/>
          <w:sz w:val="28"/>
          <w:szCs w:val="28"/>
        </w:rPr>
        <w:drawing>
          <wp:inline distT="0" distB="0" distL="0" distR="0">
            <wp:extent cx="439420" cy="228600"/>
            <wp:effectExtent l="19050" t="0" r="0" b="0"/>
            <wp:docPr id="125" name="Рисунок 125" desc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a"/>
                    <pic:cNvPicPr>
                      <a:picLocks noChangeAspect="1" noChangeArrowheads="1"/>
                    </pic:cNvPicPr>
                  </pic:nvPicPr>
                  <pic:blipFill>
                    <a:blip r:embed="rId49" cstate="print"/>
                    <a:srcRect/>
                    <a:stretch>
                      <a:fillRect/>
                    </a:stretch>
                  </pic:blipFill>
                  <pic:spPr bwMode="auto">
                    <a:xfrm>
                      <a:off x="0" y="0"/>
                      <a:ext cx="439420" cy="228600"/>
                    </a:xfrm>
                    <a:prstGeom prst="rect">
                      <a:avLst/>
                    </a:prstGeom>
                    <a:noFill/>
                    <a:ln w="9525">
                      <a:noFill/>
                      <a:miter lim="800000"/>
                      <a:headEnd/>
                      <a:tailEnd/>
                    </a:ln>
                  </pic:spPr>
                </pic:pic>
              </a:graphicData>
            </a:graphic>
          </wp:inline>
        </w:drawing>
      </w:r>
      <w:r w:rsidRPr="00875F1D">
        <w:rPr>
          <w:sz w:val="28"/>
          <w:szCs w:val="28"/>
        </w:rPr>
        <w:t>. Это обозначение является предпочтительным.</w:t>
      </w:r>
    </w:p>
    <w:p w:rsidR="00875200" w:rsidRPr="00875F1D" w:rsidRDefault="00875200" w:rsidP="00875F1D">
      <w:pPr>
        <w:spacing w:before="100" w:beforeAutospacing="1" w:after="100" w:afterAutospacing="1"/>
        <w:ind w:firstLine="709"/>
        <w:jc w:val="both"/>
        <w:rPr>
          <w:sz w:val="28"/>
          <w:szCs w:val="28"/>
        </w:rPr>
      </w:pPr>
      <w:r w:rsidRPr="00875F1D">
        <w:rPr>
          <w:sz w:val="28"/>
          <w:szCs w:val="28"/>
        </w:rPr>
        <w:t xml:space="preserve">Если требуется, чтобы поверхность была образована обязательно путём удаления слоя материала, например, точением, шлифованием и прочее, применяют знак </w:t>
      </w:r>
      <w:r w:rsidRPr="00875F1D">
        <w:rPr>
          <w:noProof/>
          <w:sz w:val="28"/>
          <w:szCs w:val="28"/>
        </w:rPr>
        <w:drawing>
          <wp:inline distT="0" distB="0" distL="0" distR="0">
            <wp:extent cx="439420" cy="228600"/>
            <wp:effectExtent l="19050" t="0" r="0" b="0"/>
            <wp:docPr id="126" name="Рисунок 126" descr="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a1"/>
                    <pic:cNvPicPr>
                      <a:picLocks noChangeAspect="1" noChangeArrowheads="1"/>
                    </pic:cNvPicPr>
                  </pic:nvPicPr>
                  <pic:blipFill>
                    <a:blip r:embed="rId50" cstate="print"/>
                    <a:srcRect/>
                    <a:stretch>
                      <a:fillRect/>
                    </a:stretch>
                  </pic:blipFill>
                  <pic:spPr bwMode="auto">
                    <a:xfrm>
                      <a:off x="0" y="0"/>
                      <a:ext cx="439420" cy="228600"/>
                    </a:xfrm>
                    <a:prstGeom prst="rect">
                      <a:avLst/>
                    </a:prstGeom>
                    <a:noFill/>
                    <a:ln w="9525">
                      <a:noFill/>
                      <a:miter lim="800000"/>
                      <a:headEnd/>
                      <a:tailEnd/>
                    </a:ln>
                  </pic:spPr>
                </pic:pic>
              </a:graphicData>
            </a:graphic>
          </wp:inline>
        </w:drawing>
      </w:r>
      <w:r w:rsidRPr="00875F1D">
        <w:rPr>
          <w:sz w:val="28"/>
          <w:szCs w:val="28"/>
        </w:rPr>
        <w:t>.</w:t>
      </w:r>
    </w:p>
    <w:p w:rsidR="00875200" w:rsidRPr="00875F1D" w:rsidRDefault="00875200" w:rsidP="00875F1D">
      <w:pPr>
        <w:spacing w:before="100" w:beforeAutospacing="1" w:after="100" w:afterAutospacing="1"/>
        <w:ind w:firstLine="709"/>
        <w:jc w:val="both"/>
        <w:rPr>
          <w:sz w:val="28"/>
          <w:szCs w:val="28"/>
        </w:rPr>
      </w:pPr>
      <w:r w:rsidRPr="00875F1D">
        <w:rPr>
          <w:sz w:val="28"/>
          <w:szCs w:val="28"/>
        </w:rPr>
        <w:t xml:space="preserve">Если поверхность образована без удаления слоя материала (ковкой, штамповкой, накатыванием роликами и пр.), применяют знак </w:t>
      </w:r>
      <w:r w:rsidRPr="00875F1D">
        <w:rPr>
          <w:noProof/>
          <w:sz w:val="28"/>
          <w:szCs w:val="28"/>
        </w:rPr>
        <w:drawing>
          <wp:inline distT="0" distB="0" distL="0" distR="0">
            <wp:extent cx="439420" cy="228600"/>
            <wp:effectExtent l="19050" t="0" r="0" b="0"/>
            <wp:docPr id="127" name="Рисунок 127" descr="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a2"/>
                    <pic:cNvPicPr>
                      <a:picLocks noChangeAspect="1" noChangeArrowheads="1"/>
                    </pic:cNvPicPr>
                  </pic:nvPicPr>
                  <pic:blipFill>
                    <a:blip r:embed="rId51" cstate="print"/>
                    <a:srcRect/>
                    <a:stretch>
                      <a:fillRect/>
                    </a:stretch>
                  </pic:blipFill>
                  <pic:spPr bwMode="auto">
                    <a:xfrm>
                      <a:off x="0" y="0"/>
                      <a:ext cx="439420" cy="228600"/>
                    </a:xfrm>
                    <a:prstGeom prst="rect">
                      <a:avLst/>
                    </a:prstGeom>
                    <a:noFill/>
                    <a:ln w="9525">
                      <a:noFill/>
                      <a:miter lim="800000"/>
                      <a:headEnd/>
                      <a:tailEnd/>
                    </a:ln>
                  </pic:spPr>
                </pic:pic>
              </a:graphicData>
            </a:graphic>
          </wp:inline>
        </w:drawing>
      </w:r>
      <w:r w:rsidRPr="00875F1D">
        <w:rPr>
          <w:sz w:val="28"/>
          <w:szCs w:val="28"/>
        </w:rPr>
        <w:t>. Такой же знак применяют для обозначения шероховатости поверхностей, не обрабатываемых по данному чертежу.</w:t>
      </w:r>
    </w:p>
    <w:p w:rsidR="005931BB" w:rsidRPr="00875F1D" w:rsidRDefault="00CD777E" w:rsidP="00875F1D">
      <w:pPr>
        <w:spacing w:beforeAutospacing="1" w:after="100" w:afterAutospacing="1"/>
        <w:ind w:firstLine="709"/>
        <w:jc w:val="both"/>
        <w:rPr>
          <w:sz w:val="28"/>
          <w:szCs w:val="28"/>
        </w:rPr>
      </w:pPr>
      <w:r>
        <w:rPr>
          <w:sz w:val="28"/>
          <w:szCs w:val="28"/>
        </w:rPr>
        <w:pict>
          <v:group id="_x0000_s1026" style="position:absolute;left:0;text-align:left;margin-left:303.55pt;margin-top:85.9pt;width:6.6pt;height:8.4pt;z-index:251660288" coordorigin="2484,14640" coordsize="132,168">
            <v:line id="_x0000_s1027" style="position:absolute" from="2484,14712" to="2520,14784" strokeweight="1pt"/>
            <v:line id="_x0000_s1028" style="position:absolute;flip:y" from="2544,14640" to="2616,14808" strokeweight="1pt"/>
          </v:group>
        </w:pict>
      </w:r>
      <w:r w:rsidR="005931BB" w:rsidRPr="00875F1D">
        <w:rPr>
          <w:sz w:val="28"/>
          <w:szCs w:val="28"/>
        </w:rPr>
        <w:t xml:space="preserve">При указании </w:t>
      </w:r>
      <w:r w:rsidR="005931BB" w:rsidRPr="00875F1D">
        <w:rPr>
          <w:i/>
          <w:sz w:val="28"/>
          <w:szCs w:val="28"/>
        </w:rPr>
        <w:t>одинаковой шероховатости для всех поверхностей изделия</w:t>
      </w:r>
      <w:r w:rsidR="005931BB" w:rsidRPr="00875F1D">
        <w:rPr>
          <w:sz w:val="28"/>
          <w:szCs w:val="28"/>
        </w:rPr>
        <w:t xml:space="preserve"> обозначение шероховатости помещают лишь в правом верхнем углу чертежа (см. рис. 13.14). Размеры и толщина линий знака при этом должны быть в 1,5 раза больше, чем в обозначениях, наносимых на изображение детали. Одинаковую шероховатость для части поверхности детали указывают, как на рис. 13.15 и на рис. 13.16, где условное обозначение (</w:t>
      </w:r>
      <w:r w:rsidR="005931BB" w:rsidRPr="00875F1D">
        <w:rPr>
          <w:noProof/>
          <w:sz w:val="28"/>
          <w:szCs w:val="28"/>
        </w:rPr>
        <w:drawing>
          <wp:inline distT="0" distB="0" distL="0" distR="0">
            <wp:extent cx="105410" cy="132080"/>
            <wp:effectExtent l="19050" t="0" r="8890" b="0"/>
            <wp:docPr id="128" name="Рисунок 128" descr="imag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147"/>
                    <pic:cNvPicPr>
                      <a:picLocks noChangeAspect="1" noChangeArrowheads="1"/>
                    </pic:cNvPicPr>
                  </pic:nvPicPr>
                  <pic:blipFill>
                    <a:blip r:embed="rId52" cstate="print"/>
                    <a:srcRect/>
                    <a:stretch>
                      <a:fillRect/>
                    </a:stretch>
                  </pic:blipFill>
                  <pic:spPr bwMode="auto">
                    <a:xfrm>
                      <a:off x="0" y="0"/>
                      <a:ext cx="105410" cy="132080"/>
                    </a:xfrm>
                    <a:prstGeom prst="rect">
                      <a:avLst/>
                    </a:prstGeom>
                    <a:noFill/>
                    <a:ln w="9525">
                      <a:noFill/>
                      <a:miter lim="800000"/>
                      <a:headEnd/>
                      <a:tailEnd/>
                    </a:ln>
                  </pic:spPr>
                </pic:pic>
              </a:graphicData>
            </a:graphic>
          </wp:inline>
        </w:drawing>
      </w:r>
      <w:r w:rsidR="005931BB" w:rsidRPr="00875F1D">
        <w:rPr>
          <w:sz w:val="28"/>
          <w:szCs w:val="28"/>
        </w:rPr>
        <w:t xml:space="preserve">) </w:t>
      </w:r>
      <w:r w:rsidR="005931BB" w:rsidRPr="00875F1D">
        <w:rPr>
          <w:sz w:val="28"/>
          <w:szCs w:val="28"/>
        </w:rPr>
        <w:lastRenderedPageBreak/>
        <w:t>показывает, что все поверхности, на которых на изображении не нанесены обозначения шероховатости, должны иметь шероховатость, указанную перед обозначением (</w:t>
      </w:r>
      <w:r w:rsidR="005931BB" w:rsidRPr="00875F1D">
        <w:rPr>
          <w:noProof/>
          <w:sz w:val="28"/>
          <w:szCs w:val="28"/>
        </w:rPr>
        <w:drawing>
          <wp:inline distT="0" distB="0" distL="0" distR="0">
            <wp:extent cx="105410" cy="132080"/>
            <wp:effectExtent l="19050" t="0" r="8890" b="0"/>
            <wp:docPr id="129" name="Рисунок 129" descr="imag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147"/>
                    <pic:cNvPicPr>
                      <a:picLocks noChangeAspect="1" noChangeArrowheads="1"/>
                    </pic:cNvPicPr>
                  </pic:nvPicPr>
                  <pic:blipFill>
                    <a:blip r:embed="rId52" cstate="print"/>
                    <a:srcRect/>
                    <a:stretch>
                      <a:fillRect/>
                    </a:stretch>
                  </pic:blipFill>
                  <pic:spPr bwMode="auto">
                    <a:xfrm>
                      <a:off x="0" y="0"/>
                      <a:ext cx="105410" cy="132080"/>
                    </a:xfrm>
                    <a:prstGeom prst="rect">
                      <a:avLst/>
                    </a:prstGeom>
                    <a:noFill/>
                    <a:ln w="9525">
                      <a:noFill/>
                      <a:miter lim="800000"/>
                      <a:headEnd/>
                      <a:tailEnd/>
                    </a:ln>
                  </pic:spPr>
                </pic:pic>
              </a:graphicData>
            </a:graphic>
          </wp:inline>
        </w:drawing>
      </w:r>
      <w:r w:rsidR="005931BB" w:rsidRPr="00875F1D">
        <w:rPr>
          <w:sz w:val="28"/>
          <w:szCs w:val="28"/>
        </w:rPr>
        <w:t xml:space="preserve"> ).</w:t>
      </w:r>
    </w:p>
    <w:p w:rsidR="00875200" w:rsidRPr="00875F1D" w:rsidRDefault="005931BB" w:rsidP="00875F1D">
      <w:pPr>
        <w:jc w:val="both"/>
        <w:rPr>
          <w:b/>
          <w:sz w:val="28"/>
          <w:szCs w:val="28"/>
        </w:rPr>
      </w:pPr>
      <w:r w:rsidRPr="00875F1D">
        <w:rPr>
          <w:b/>
          <w:noProof/>
          <w:sz w:val="28"/>
          <w:szCs w:val="28"/>
        </w:rPr>
        <w:drawing>
          <wp:inline distT="0" distB="0" distL="0" distR="0">
            <wp:extent cx="3675380" cy="747395"/>
            <wp:effectExtent l="19050" t="0" r="1270" b="0"/>
            <wp:docPr id="130" name="Рисунок 130" descr="image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204"/>
                    <pic:cNvPicPr>
                      <a:picLocks noChangeAspect="1" noChangeArrowheads="1"/>
                    </pic:cNvPicPr>
                  </pic:nvPicPr>
                  <pic:blipFill>
                    <a:blip r:embed="rId53" cstate="print"/>
                    <a:srcRect/>
                    <a:stretch>
                      <a:fillRect/>
                    </a:stretch>
                  </pic:blipFill>
                  <pic:spPr bwMode="auto">
                    <a:xfrm>
                      <a:off x="0" y="0"/>
                      <a:ext cx="3675380" cy="747395"/>
                    </a:xfrm>
                    <a:prstGeom prst="rect">
                      <a:avLst/>
                    </a:prstGeom>
                    <a:noFill/>
                    <a:ln w="9525">
                      <a:noFill/>
                      <a:miter lim="800000"/>
                      <a:headEnd/>
                      <a:tailEnd/>
                    </a:ln>
                  </pic:spPr>
                </pic:pic>
              </a:graphicData>
            </a:graphic>
          </wp:inline>
        </w:drawing>
      </w:r>
    </w:p>
    <w:p w:rsidR="007C3C9A" w:rsidRPr="00875F1D" w:rsidRDefault="007C3C9A" w:rsidP="00875F1D">
      <w:pPr>
        <w:spacing w:before="100" w:beforeAutospacing="1" w:after="100" w:afterAutospacing="1"/>
        <w:jc w:val="both"/>
        <w:outlineLvl w:val="0"/>
        <w:rPr>
          <w:b/>
          <w:bCs/>
          <w:color w:val="000000"/>
          <w:kern w:val="36"/>
          <w:sz w:val="28"/>
          <w:szCs w:val="28"/>
        </w:rPr>
      </w:pPr>
      <w:r w:rsidRPr="00875F1D">
        <w:rPr>
          <w:b/>
          <w:bCs/>
          <w:color w:val="000000"/>
          <w:kern w:val="36"/>
          <w:sz w:val="28"/>
          <w:szCs w:val="28"/>
        </w:rPr>
        <w:t>Основные определения</w:t>
      </w:r>
    </w:p>
    <w:p w:rsidR="00875F1D" w:rsidRDefault="007C3C9A" w:rsidP="00875F1D">
      <w:pPr>
        <w:spacing w:before="100" w:beforeAutospacing="1" w:after="100" w:afterAutospacing="1"/>
        <w:jc w:val="both"/>
        <w:rPr>
          <w:color w:val="000000"/>
          <w:sz w:val="28"/>
          <w:szCs w:val="28"/>
        </w:rPr>
      </w:pPr>
      <w:r w:rsidRPr="00875F1D">
        <w:rPr>
          <w:color w:val="000000"/>
          <w:sz w:val="28"/>
          <w:szCs w:val="28"/>
        </w:rPr>
        <w:t>Взаимозаменяемость - свойство независимо изготовленных деталей (или узлов) занимать свое место в узле (или машине) без дополнительной обработки их при сборке и выполнять свои функции в соответствии с техническими требованиями к работе данного узла (или машины).</w:t>
      </w:r>
      <w:r w:rsidR="00875F1D">
        <w:rPr>
          <w:color w:val="000000"/>
          <w:sz w:val="28"/>
          <w:szCs w:val="28"/>
        </w:rPr>
        <w:t xml:space="preserve"> </w:t>
      </w:r>
    </w:p>
    <w:p w:rsidR="00875F1D" w:rsidRDefault="007C3C9A" w:rsidP="00875F1D">
      <w:pPr>
        <w:spacing w:before="100" w:beforeAutospacing="1" w:after="100" w:afterAutospacing="1"/>
        <w:jc w:val="both"/>
        <w:rPr>
          <w:color w:val="000000"/>
          <w:sz w:val="28"/>
          <w:szCs w:val="28"/>
        </w:rPr>
      </w:pPr>
      <w:r w:rsidRPr="00875F1D">
        <w:rPr>
          <w:color w:val="000000"/>
          <w:sz w:val="28"/>
          <w:szCs w:val="28"/>
        </w:rPr>
        <w:t>Неполная или ограниченная взаимозаменяемость определяется подбором или дополнительной обработкой деталей при сборке.</w:t>
      </w:r>
      <w:r w:rsidR="00875F1D">
        <w:rPr>
          <w:color w:val="000000"/>
          <w:sz w:val="28"/>
          <w:szCs w:val="28"/>
        </w:rPr>
        <w:t xml:space="preserve"> </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Система отверстия</w:t>
      </w:r>
      <w:r w:rsidRPr="00875F1D">
        <w:rPr>
          <w:color w:val="000000"/>
          <w:sz w:val="28"/>
          <w:szCs w:val="28"/>
        </w:rPr>
        <w:t> - совокупность посадок, в которых различные зазоры и натяги получаются соединением различных валов с основным отверстием (отверстие, нижнее отклонение которого равно нулю).</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Система вала</w:t>
      </w:r>
      <w:r w:rsidRPr="00875F1D">
        <w:rPr>
          <w:color w:val="000000"/>
          <w:sz w:val="28"/>
          <w:szCs w:val="28"/>
        </w:rPr>
        <w:t> - совокупность посадок, в которых различные зазоры и натяги получаются соединением различных отверстий с основным валом (вал, верхнее отклонение которого равно нулю).</w:t>
      </w:r>
    </w:p>
    <w:p w:rsidR="00875F1D" w:rsidRDefault="007C3C9A" w:rsidP="00875F1D">
      <w:pPr>
        <w:spacing w:before="100" w:beforeAutospacing="1" w:after="100" w:afterAutospacing="1"/>
        <w:jc w:val="both"/>
        <w:rPr>
          <w:color w:val="000000"/>
          <w:sz w:val="28"/>
          <w:szCs w:val="28"/>
        </w:rPr>
      </w:pPr>
      <w:r w:rsidRPr="00875F1D">
        <w:rPr>
          <w:color w:val="000000"/>
          <w:sz w:val="28"/>
          <w:szCs w:val="28"/>
        </w:rPr>
        <w:t>В целях повышения уровня взаимозаменяемости изделий, развития кооперирования и специализации производс</w:t>
      </w:r>
      <w:r w:rsidR="00875F1D">
        <w:rPr>
          <w:color w:val="000000"/>
          <w:sz w:val="28"/>
          <w:szCs w:val="28"/>
        </w:rPr>
        <w:t>тва, сокращения номенклатуры</w:t>
      </w:r>
      <w:r w:rsidRPr="00875F1D">
        <w:rPr>
          <w:color w:val="000000"/>
          <w:sz w:val="28"/>
          <w:szCs w:val="28"/>
        </w:rPr>
        <w:t xml:space="preserve"> нормального инструмента установлены поля допусков валов и отверстий предпочтительного применения.</w:t>
      </w:r>
      <w:r w:rsidR="00875F1D">
        <w:rPr>
          <w:color w:val="000000"/>
          <w:sz w:val="28"/>
          <w:szCs w:val="28"/>
        </w:rPr>
        <w:t xml:space="preserve"> </w:t>
      </w:r>
    </w:p>
    <w:p w:rsidR="007C3C9A" w:rsidRPr="00875F1D" w:rsidRDefault="007C3C9A" w:rsidP="00875F1D">
      <w:pPr>
        <w:spacing w:before="100" w:beforeAutospacing="1" w:after="100" w:afterAutospacing="1"/>
        <w:jc w:val="both"/>
        <w:rPr>
          <w:color w:val="000000"/>
          <w:sz w:val="28"/>
          <w:szCs w:val="28"/>
        </w:rPr>
      </w:pPr>
      <w:r w:rsidRPr="00875F1D">
        <w:rPr>
          <w:color w:val="000000"/>
          <w:sz w:val="28"/>
          <w:szCs w:val="28"/>
        </w:rPr>
        <w:t>Характер соединения (посадки) определяется разностью размеров отверстия и вала.</w:t>
      </w:r>
    </w:p>
    <w:p w:rsidR="00BD4AF1" w:rsidRDefault="007C3C9A" w:rsidP="00875F1D">
      <w:pPr>
        <w:spacing w:before="100" w:beforeAutospacing="1" w:after="100" w:afterAutospacing="1"/>
        <w:jc w:val="both"/>
        <w:rPr>
          <w:b/>
          <w:bCs/>
          <w:color w:val="000000"/>
          <w:sz w:val="28"/>
          <w:szCs w:val="28"/>
        </w:rPr>
      </w:pPr>
      <w:r w:rsidRPr="00875F1D">
        <w:rPr>
          <w:b/>
          <w:bCs/>
          <w:color w:val="000000"/>
          <w:sz w:val="28"/>
          <w:szCs w:val="28"/>
        </w:rPr>
        <w:t>Термины и определения по ГОСТ 25346-89.</w:t>
      </w:r>
      <w:r w:rsidR="00BD4AF1">
        <w:rPr>
          <w:b/>
          <w:bCs/>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Размер</w:t>
      </w:r>
      <w:r w:rsidRPr="00875F1D">
        <w:rPr>
          <w:color w:val="000000"/>
          <w:sz w:val="28"/>
          <w:szCs w:val="28"/>
        </w:rPr>
        <w:t> - числовое значение линейной величины (диаметра, длины и т.п.) в выбранных единицах измерения.</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Действительный размер</w:t>
      </w:r>
      <w:r w:rsidRPr="00875F1D">
        <w:rPr>
          <w:color w:val="000000"/>
          <w:sz w:val="28"/>
          <w:szCs w:val="28"/>
        </w:rPr>
        <w:t> - размер элемента, установленный измерением. </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Предельные размеры</w:t>
      </w:r>
      <w:r w:rsidRPr="00875F1D">
        <w:rPr>
          <w:color w:val="000000"/>
          <w:sz w:val="28"/>
          <w:szCs w:val="28"/>
        </w:rPr>
        <w:t> - два предельно допустимых размера элемента, между которыми должен находиться (или которым может быть равен) действительный размер.</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lastRenderedPageBreak/>
        <w:t>Наибольший (наименьший) предельный размер</w:t>
      </w:r>
      <w:r w:rsidRPr="00875F1D">
        <w:rPr>
          <w:color w:val="000000"/>
          <w:sz w:val="28"/>
          <w:szCs w:val="28"/>
        </w:rPr>
        <w:t> -</w:t>
      </w:r>
      <w:r w:rsidR="00BD4AF1">
        <w:rPr>
          <w:color w:val="000000"/>
          <w:sz w:val="28"/>
          <w:szCs w:val="28"/>
        </w:rPr>
        <w:t xml:space="preserve"> </w:t>
      </w:r>
      <w:r w:rsidRPr="00875F1D">
        <w:rPr>
          <w:color w:val="000000"/>
          <w:sz w:val="28"/>
          <w:szCs w:val="28"/>
        </w:rPr>
        <w:t>наибольший (наименьший) допустимый размер элемента.</w:t>
      </w:r>
      <w:r w:rsidR="00BD4AF1">
        <w:rPr>
          <w:color w:val="000000"/>
          <w:sz w:val="28"/>
          <w:szCs w:val="28"/>
        </w:rPr>
        <w:t xml:space="preserve"> </w:t>
      </w:r>
    </w:p>
    <w:p w:rsidR="007B5D4A" w:rsidRPr="00875F1D" w:rsidRDefault="007C3C9A" w:rsidP="00875F1D">
      <w:pPr>
        <w:spacing w:before="100" w:beforeAutospacing="1" w:after="100" w:afterAutospacing="1"/>
        <w:jc w:val="both"/>
        <w:rPr>
          <w:b/>
          <w:bCs/>
          <w:color w:val="000000"/>
          <w:sz w:val="28"/>
          <w:szCs w:val="28"/>
        </w:rPr>
      </w:pPr>
      <w:r w:rsidRPr="00875F1D">
        <w:rPr>
          <w:b/>
          <w:bCs/>
          <w:color w:val="000000"/>
          <w:sz w:val="28"/>
          <w:szCs w:val="28"/>
        </w:rPr>
        <w:t>Номинальный размер</w:t>
      </w:r>
      <w:r w:rsidRPr="00875F1D">
        <w:rPr>
          <w:color w:val="000000"/>
          <w:sz w:val="28"/>
          <w:szCs w:val="28"/>
        </w:rPr>
        <w:t> - размер, относительно которого определяются отклонения.</w:t>
      </w:r>
      <w:r w:rsidR="00BD4AF1">
        <w:rPr>
          <w:color w:val="000000"/>
          <w:sz w:val="28"/>
          <w:szCs w:val="28"/>
        </w:rPr>
        <w:t xml:space="preserve"> </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Отклонение</w:t>
      </w:r>
      <w:r w:rsidRPr="00875F1D">
        <w:rPr>
          <w:color w:val="000000"/>
          <w:sz w:val="28"/>
          <w:szCs w:val="28"/>
        </w:rPr>
        <w:t> - алгебраическая разность между размером (действительным или предельным размером) и соответствующим номинальным размером.</w:t>
      </w:r>
    </w:p>
    <w:p w:rsidR="00BD4AF1" w:rsidRDefault="007C3C9A" w:rsidP="00875F1D">
      <w:pPr>
        <w:spacing w:before="100" w:beforeAutospacing="1" w:after="100" w:afterAutospacing="1"/>
        <w:jc w:val="both"/>
        <w:rPr>
          <w:color w:val="000000"/>
          <w:sz w:val="28"/>
          <w:szCs w:val="28"/>
        </w:rPr>
      </w:pPr>
      <w:r w:rsidRPr="00875F1D">
        <w:rPr>
          <w:noProof/>
          <w:color w:val="000000"/>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048000" cy="1905000"/>
            <wp:effectExtent l="19050" t="0" r="0" b="0"/>
            <wp:wrapSquare wrapText="bothSides"/>
            <wp:docPr id="9" name="Рисунок 9" descr="http://cncnc.ru/documentation/sprav-constr/html/tom1/pages/chapter4/images/c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ncnc.ru/documentation/sprav-constr/html/tom1/pages/chapter4/images/c4-1-1.gif"/>
                    <pic:cNvPicPr>
                      <a:picLocks noChangeAspect="1" noChangeArrowheads="1"/>
                    </pic:cNvPicPr>
                  </pic:nvPicPr>
                  <pic:blipFill>
                    <a:blip r:embed="rId54"/>
                    <a:srcRect/>
                    <a:stretch>
                      <a:fillRect/>
                    </a:stretch>
                  </pic:blipFill>
                  <pic:spPr bwMode="auto">
                    <a:xfrm>
                      <a:off x="0" y="0"/>
                      <a:ext cx="3048000" cy="1905000"/>
                    </a:xfrm>
                    <a:prstGeom prst="rect">
                      <a:avLst/>
                    </a:prstGeom>
                    <a:noFill/>
                    <a:ln w="9525">
                      <a:noFill/>
                      <a:miter lim="800000"/>
                      <a:headEnd/>
                      <a:tailEnd/>
                    </a:ln>
                  </pic:spPr>
                </pic:pic>
              </a:graphicData>
            </a:graphic>
          </wp:anchor>
        </w:drawing>
      </w:r>
      <w:r w:rsidRPr="00875F1D">
        <w:rPr>
          <w:b/>
          <w:bCs/>
          <w:color w:val="000000"/>
          <w:sz w:val="28"/>
          <w:szCs w:val="28"/>
        </w:rPr>
        <w:t>Действительное отклонение</w:t>
      </w:r>
      <w:r w:rsidRPr="00875F1D">
        <w:rPr>
          <w:color w:val="000000"/>
          <w:sz w:val="28"/>
          <w:szCs w:val="28"/>
        </w:rPr>
        <w:t> - алгебраическая разность между действительным и соответствующим номинальным размерами.</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Предельное отклонение</w:t>
      </w:r>
      <w:r w:rsidRPr="00875F1D">
        <w:rPr>
          <w:color w:val="000000"/>
          <w:sz w:val="28"/>
          <w:szCs w:val="28"/>
        </w:rPr>
        <w:t> - алгебраическая разность между предельным и соответствующим номинальным размерами. Различают верхнее и нижнее предельные отклонения.</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Верхнее отклонение</w:t>
      </w:r>
      <w:r w:rsidRPr="00875F1D">
        <w:rPr>
          <w:color w:val="000000"/>
          <w:sz w:val="28"/>
          <w:szCs w:val="28"/>
        </w:rPr>
        <w:t> ES, es - алгебраическая разность между наибольшим предельным и соответствующим номинальным размерами (рис. 1).</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i/>
          <w:iCs/>
          <w:color w:val="000000"/>
          <w:sz w:val="28"/>
          <w:szCs w:val="28"/>
        </w:rPr>
        <w:t>Примечание.</w:t>
      </w:r>
      <w:r w:rsidRPr="00875F1D">
        <w:rPr>
          <w:color w:val="000000"/>
          <w:sz w:val="28"/>
          <w:szCs w:val="28"/>
        </w:rPr>
        <w:t> ES - верхнее отклонение отверстия; es - верхнее отклонение вала.</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Нижнее отклонение</w:t>
      </w:r>
      <w:r w:rsidRPr="00875F1D">
        <w:rPr>
          <w:color w:val="000000"/>
          <w:sz w:val="28"/>
          <w:szCs w:val="28"/>
        </w:rPr>
        <w:t> EI, ei - алгебраическая разность между наименьшим предельным и соответствующим номинальным размерами (рис. 1).</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i/>
          <w:iCs/>
          <w:color w:val="000000"/>
          <w:sz w:val="28"/>
          <w:szCs w:val="28"/>
        </w:rPr>
        <w:t>Примечание.</w:t>
      </w:r>
      <w:r w:rsidRPr="00875F1D">
        <w:rPr>
          <w:color w:val="000000"/>
          <w:sz w:val="28"/>
          <w:szCs w:val="28"/>
        </w:rPr>
        <w:t> EI- нижнее отклонение отверстия; ei - нижнее отклонение вала.</w:t>
      </w:r>
      <w:r w:rsidR="00BD4AF1">
        <w:rPr>
          <w:color w:val="000000"/>
          <w:sz w:val="28"/>
          <w:szCs w:val="28"/>
        </w:rPr>
        <w:t xml:space="preserve">  </w:t>
      </w:r>
      <w:r w:rsidRPr="00875F1D">
        <w:rPr>
          <w:b/>
          <w:bCs/>
          <w:color w:val="000000"/>
          <w:sz w:val="28"/>
          <w:szCs w:val="28"/>
        </w:rPr>
        <w:t>Основное отклонение</w:t>
      </w:r>
      <w:r w:rsidRPr="00875F1D">
        <w:rPr>
          <w:color w:val="000000"/>
          <w:sz w:val="28"/>
          <w:szCs w:val="28"/>
        </w:rPr>
        <w:t> - одно из двух предельных отклонений (верхнее или нижнее), определяющее положение поля допуска относительно нулевой линии. В данной системе допусков и посадок основным является отклонение, ближайшее к нулевой линии.</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Нулевая линия </w:t>
      </w:r>
      <w:r w:rsidRPr="00875F1D">
        <w:rPr>
          <w:color w:val="000000"/>
          <w:sz w:val="28"/>
          <w:szCs w:val="28"/>
        </w:rPr>
        <w:t>- линия, соответствующая номинальному размеру, от которой откладываются отклонения размеров при графическом изображении полей допусков и посадок. Если нулевая линия расположена горизонтально, то положительные отклонения откладываются вверх от нее, а отрицательные - вниз.</w:t>
      </w:r>
      <w:r w:rsidR="00BD4AF1">
        <w:rPr>
          <w:color w:val="000000"/>
          <w:sz w:val="28"/>
          <w:szCs w:val="28"/>
        </w:rPr>
        <w:t xml:space="preserve"> </w:t>
      </w:r>
      <w:r w:rsidRPr="00875F1D">
        <w:rPr>
          <w:b/>
          <w:bCs/>
          <w:color w:val="000000"/>
          <w:sz w:val="28"/>
          <w:szCs w:val="28"/>
        </w:rPr>
        <w:t>Допуск Т</w:t>
      </w:r>
      <w:r w:rsidRPr="00875F1D">
        <w:rPr>
          <w:color w:val="000000"/>
          <w:sz w:val="28"/>
          <w:szCs w:val="28"/>
        </w:rPr>
        <w:t> - разность между наибольшим и наименьшим предельными размерами или алгебраическая разность между верхним и нижним </w:t>
      </w:r>
      <w:r w:rsidR="00BD4AF1">
        <w:rPr>
          <w:color w:val="000000"/>
          <w:sz w:val="28"/>
          <w:szCs w:val="28"/>
        </w:rPr>
        <w:t xml:space="preserve"> </w:t>
      </w:r>
      <w:r w:rsidRPr="00875F1D">
        <w:rPr>
          <w:color w:val="000000"/>
          <w:sz w:val="28"/>
          <w:szCs w:val="28"/>
        </w:rPr>
        <w:t>отклонениями.</w:t>
      </w:r>
      <w:r w:rsidR="00BD4AF1">
        <w:rPr>
          <w:color w:val="000000"/>
          <w:sz w:val="28"/>
          <w:szCs w:val="28"/>
        </w:rPr>
        <w:t xml:space="preserve"> </w:t>
      </w:r>
      <w:r w:rsidRPr="00875F1D">
        <w:rPr>
          <w:i/>
          <w:iCs/>
          <w:color w:val="000000"/>
          <w:sz w:val="28"/>
          <w:szCs w:val="28"/>
        </w:rPr>
        <w:t>Примечание.</w:t>
      </w:r>
      <w:r w:rsidRPr="00875F1D">
        <w:rPr>
          <w:color w:val="000000"/>
          <w:sz w:val="28"/>
          <w:szCs w:val="28"/>
        </w:rPr>
        <w:t> Допуск - это абсолютная величина без знака.</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lastRenderedPageBreak/>
        <w:t>Стандартный допуск IT</w:t>
      </w:r>
      <w:r w:rsidRPr="00875F1D">
        <w:rPr>
          <w:color w:val="000000"/>
          <w:sz w:val="28"/>
          <w:szCs w:val="28"/>
        </w:rPr>
        <w:t> - любой из допусков, устанавливаемых данной системой допусков и посадок. (В дальнейшем под термином "допуск" понимается "стандартный допуск").</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Поле допуска</w:t>
      </w:r>
      <w:r w:rsidRPr="00875F1D">
        <w:rPr>
          <w:color w:val="000000"/>
          <w:sz w:val="28"/>
          <w:szCs w:val="28"/>
        </w:rPr>
        <w:t> - поле, ограниченное наибольшим и наименьшим предельными размерами и определяемое величиной допуска и его положением относительно номинального размера. При графическом изображении поле допуска заключено между двумя линиями, соответствующими верхнему и нижнему отклонениям относительно нулевой линии.</w:t>
      </w:r>
      <w:r w:rsidRPr="00875F1D">
        <w:rPr>
          <w:b/>
          <w:bCs/>
          <w:color w:val="000000"/>
          <w:sz w:val="28"/>
          <w:szCs w:val="28"/>
        </w:rPr>
        <w:br/>
        <w:t>Квалитет</w:t>
      </w:r>
      <w:r w:rsidRPr="00875F1D">
        <w:rPr>
          <w:color w:val="000000"/>
          <w:sz w:val="28"/>
          <w:szCs w:val="28"/>
        </w:rPr>
        <w:t> (степень точности) совокупность допусков, рассматриваемых как соответствующие одному уровню точности для всех номинальных размеров.</w:t>
      </w:r>
      <w:r w:rsidR="00BD4AF1">
        <w:rPr>
          <w:color w:val="000000"/>
          <w:sz w:val="28"/>
          <w:szCs w:val="28"/>
        </w:rPr>
        <w:t xml:space="preserve"> </w:t>
      </w:r>
      <w:r w:rsidRPr="00875F1D">
        <w:rPr>
          <w:b/>
          <w:bCs/>
          <w:color w:val="000000"/>
          <w:sz w:val="28"/>
          <w:szCs w:val="28"/>
        </w:rPr>
        <w:t>Единица допуска i, I</w:t>
      </w:r>
      <w:r w:rsidRPr="00875F1D">
        <w:rPr>
          <w:color w:val="000000"/>
          <w:sz w:val="28"/>
          <w:szCs w:val="28"/>
        </w:rPr>
        <w:t> - множитель в формулах допусков, являющийся функцией номинального размера и служащий для определения числового значения допуска.</w:t>
      </w:r>
      <w:r w:rsidR="00BD4AF1">
        <w:rPr>
          <w:color w:val="000000"/>
          <w:sz w:val="28"/>
          <w:szCs w:val="28"/>
        </w:rPr>
        <w:t xml:space="preserve"> </w:t>
      </w:r>
      <w:r w:rsidRPr="00875F1D">
        <w:rPr>
          <w:i/>
          <w:iCs/>
          <w:color w:val="000000"/>
          <w:sz w:val="28"/>
          <w:szCs w:val="28"/>
        </w:rPr>
        <w:t>Примечание,</w:t>
      </w:r>
      <w:r w:rsidRPr="00875F1D">
        <w:rPr>
          <w:color w:val="000000"/>
          <w:sz w:val="28"/>
          <w:szCs w:val="28"/>
        </w:rPr>
        <w:t> i - единица допуска для номинальных размеров до 500 мм, I - единица допуска для номинальных размеров св. 500 мм.</w:t>
      </w:r>
      <w:r w:rsidR="00BD4AF1">
        <w:rPr>
          <w:color w:val="000000"/>
          <w:sz w:val="28"/>
          <w:szCs w:val="28"/>
        </w:rPr>
        <w:t xml:space="preserve"> </w:t>
      </w:r>
      <w:r w:rsidRPr="00875F1D">
        <w:rPr>
          <w:b/>
          <w:bCs/>
          <w:color w:val="000000"/>
          <w:sz w:val="28"/>
          <w:szCs w:val="28"/>
        </w:rPr>
        <w:br/>
        <w:t>Вал </w:t>
      </w:r>
      <w:r w:rsidRPr="00875F1D">
        <w:rPr>
          <w:color w:val="000000"/>
          <w:sz w:val="28"/>
          <w:szCs w:val="28"/>
        </w:rPr>
        <w:t>- термин, условно применяемый для обозначения наружных элементов деталей, включая и нецилиндрические элементы.</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Отверстие</w:t>
      </w:r>
      <w:r w:rsidRPr="00875F1D">
        <w:rPr>
          <w:color w:val="000000"/>
          <w:sz w:val="28"/>
          <w:szCs w:val="28"/>
        </w:rPr>
        <w:t> - термин, условно применяемый для обозначения внутренних элементов деталей, включая и нецилиндрические элементы.</w:t>
      </w:r>
      <w:r w:rsidR="00BD4AF1">
        <w:rPr>
          <w:color w:val="000000"/>
          <w:sz w:val="28"/>
          <w:szCs w:val="28"/>
        </w:rPr>
        <w:t xml:space="preserve"> </w:t>
      </w:r>
    </w:p>
    <w:p w:rsidR="00BD4AF1" w:rsidRDefault="007C3C9A" w:rsidP="00875F1D">
      <w:pPr>
        <w:spacing w:before="100" w:beforeAutospacing="1" w:after="100" w:afterAutospacing="1"/>
        <w:jc w:val="both"/>
        <w:rPr>
          <w:color w:val="000000"/>
          <w:sz w:val="28"/>
          <w:szCs w:val="28"/>
        </w:rPr>
      </w:pPr>
      <w:r w:rsidRPr="00875F1D">
        <w:rPr>
          <w:b/>
          <w:bCs/>
          <w:color w:val="000000"/>
          <w:sz w:val="28"/>
          <w:szCs w:val="28"/>
        </w:rPr>
        <w:t>Основной вал</w:t>
      </w:r>
      <w:r w:rsidRPr="00875F1D">
        <w:rPr>
          <w:color w:val="000000"/>
          <w:sz w:val="28"/>
          <w:szCs w:val="28"/>
        </w:rPr>
        <w:t> - вал, верхнее отклонение которого равно нулю.</w:t>
      </w:r>
      <w:r w:rsidR="00BD4AF1">
        <w:rPr>
          <w:color w:val="000000"/>
          <w:sz w:val="28"/>
          <w:szCs w:val="28"/>
        </w:rPr>
        <w:t xml:space="preserve"> </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Основное отверстие</w:t>
      </w:r>
      <w:r w:rsidRPr="00875F1D">
        <w:rPr>
          <w:color w:val="000000"/>
          <w:sz w:val="28"/>
          <w:szCs w:val="28"/>
        </w:rPr>
        <w:t> - отверстие, нижнее отклонение которого равно нулю.</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Предел максимума (минимума) материала</w:t>
      </w:r>
      <w:r w:rsidRPr="00875F1D">
        <w:rPr>
          <w:color w:val="000000"/>
          <w:sz w:val="28"/>
          <w:szCs w:val="28"/>
        </w:rPr>
        <w:t> -термин, относящийся к тому из предельных размеров, которому соответствует наибольший (наименьший) объем материала, т.е. наибольшему (наименьшему) предельному размеру вала или наименьшему (наибольшему) предельному размеру отверстия. (Применявшийся ранее термин "проходной (непроходной) прeдел использовать не рекомендуется).</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Посадка</w:t>
      </w:r>
      <w:r w:rsidRPr="00875F1D">
        <w:rPr>
          <w:color w:val="000000"/>
          <w:sz w:val="28"/>
          <w:szCs w:val="28"/>
        </w:rPr>
        <w:t> - характер соединения двух деталей, определяемый разностью их размеров до сборки.</w:t>
      </w:r>
      <w:r w:rsidR="00BD4AF1">
        <w:rPr>
          <w:color w:val="000000"/>
          <w:sz w:val="28"/>
          <w:szCs w:val="28"/>
        </w:rPr>
        <w:t xml:space="preserve"> </w:t>
      </w:r>
      <w:r w:rsidRPr="00875F1D">
        <w:rPr>
          <w:b/>
          <w:bCs/>
          <w:color w:val="000000"/>
          <w:sz w:val="28"/>
          <w:szCs w:val="28"/>
        </w:rPr>
        <w:t>Номинальный размер посадки</w:t>
      </w:r>
      <w:r w:rsidRPr="00875F1D">
        <w:rPr>
          <w:color w:val="000000"/>
          <w:sz w:val="28"/>
          <w:szCs w:val="28"/>
        </w:rPr>
        <w:t> - номинальный размер, общий для отверстия и вала, составляющих соединение.</w:t>
      </w:r>
      <w:r w:rsidR="00BD4AF1">
        <w:rPr>
          <w:color w:val="000000"/>
          <w:sz w:val="28"/>
          <w:szCs w:val="28"/>
        </w:rPr>
        <w:t xml:space="preserve"> </w:t>
      </w:r>
      <w:r w:rsidRPr="00875F1D">
        <w:rPr>
          <w:b/>
          <w:bCs/>
          <w:color w:val="000000"/>
          <w:sz w:val="28"/>
          <w:szCs w:val="28"/>
        </w:rPr>
        <w:t>Допуск посадки</w:t>
      </w:r>
      <w:r w:rsidRPr="00875F1D">
        <w:rPr>
          <w:color w:val="000000"/>
          <w:sz w:val="28"/>
          <w:szCs w:val="28"/>
        </w:rPr>
        <w:t> - сумма допусков отверстия и вала, составляющих соединение.</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Зазор</w:t>
      </w:r>
      <w:r w:rsidRPr="00875F1D">
        <w:rPr>
          <w:color w:val="000000"/>
          <w:sz w:val="28"/>
          <w:szCs w:val="28"/>
        </w:rPr>
        <w:t> - разность между размерами отверстия и вала до сборки, если размер отверстия больше размера вала.</w:t>
      </w:r>
      <w:r w:rsidR="00BD4AF1">
        <w:rPr>
          <w:color w:val="000000"/>
          <w:sz w:val="28"/>
          <w:szCs w:val="28"/>
        </w:rPr>
        <w:t xml:space="preserve"> </w:t>
      </w:r>
      <w:r w:rsidRPr="00875F1D">
        <w:rPr>
          <w:b/>
          <w:bCs/>
          <w:color w:val="000000"/>
          <w:sz w:val="28"/>
          <w:szCs w:val="28"/>
        </w:rPr>
        <w:t>Натяг</w:t>
      </w:r>
      <w:r w:rsidRPr="00875F1D">
        <w:rPr>
          <w:color w:val="000000"/>
          <w:sz w:val="28"/>
          <w:szCs w:val="28"/>
        </w:rPr>
        <w:t> - разность между размерами вала и отверстия до сборки, если размер вала больше размера отверстия.</w:t>
      </w:r>
      <w:r w:rsidR="00BD4AF1">
        <w:rPr>
          <w:color w:val="000000"/>
          <w:sz w:val="28"/>
          <w:szCs w:val="28"/>
        </w:rPr>
        <w:t xml:space="preserve"> </w:t>
      </w:r>
      <w:r w:rsidRPr="00875F1D">
        <w:rPr>
          <w:i/>
          <w:iCs/>
          <w:color w:val="000000"/>
          <w:sz w:val="28"/>
          <w:szCs w:val="28"/>
        </w:rPr>
        <w:t>Примечание</w:t>
      </w:r>
      <w:r w:rsidRPr="00875F1D">
        <w:rPr>
          <w:color w:val="000000"/>
          <w:sz w:val="28"/>
          <w:szCs w:val="28"/>
        </w:rPr>
        <w:t>. Натяг можно определять как отрицательную разность между размерами отверстия и вала.</w:t>
      </w:r>
      <w:r w:rsidR="00BD4AF1">
        <w:rPr>
          <w:color w:val="000000"/>
          <w:sz w:val="28"/>
          <w:szCs w:val="28"/>
        </w:rPr>
        <w:t xml:space="preserve"> </w:t>
      </w:r>
      <w:r w:rsidRPr="00875F1D">
        <w:rPr>
          <w:b/>
          <w:bCs/>
          <w:color w:val="000000"/>
          <w:sz w:val="28"/>
          <w:szCs w:val="28"/>
        </w:rPr>
        <w:t>Посадка с зазором</w:t>
      </w:r>
      <w:r w:rsidRPr="00875F1D">
        <w:rPr>
          <w:color w:val="000000"/>
          <w:sz w:val="28"/>
          <w:szCs w:val="28"/>
        </w:rPr>
        <w:t xml:space="preserve"> - посадка, при которой всегда образуется зазор в соединении, т.е. наименьший предельный размер отверстия больше наибольшего предельного размера вала или равен ему. При </w:t>
      </w:r>
      <w:r w:rsidRPr="00875F1D">
        <w:rPr>
          <w:color w:val="000000"/>
          <w:sz w:val="28"/>
          <w:szCs w:val="28"/>
        </w:rPr>
        <w:lastRenderedPageBreak/>
        <w:t>графическом изображении поле допуска отверстия расположено над полем допуска вала.</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Посадка с натягом</w:t>
      </w:r>
      <w:r w:rsidRPr="00875F1D">
        <w:rPr>
          <w:color w:val="000000"/>
          <w:sz w:val="28"/>
          <w:szCs w:val="28"/>
        </w:rPr>
        <w:t> - посадка, при которой всегда образуется натяг в соединении, т.е. наибольший предельный размер отверстия меньше наименьшего предельного размера вала или равен ему. При графическом изображении поле допуска отверстия расположено под полем допуска вала.</w:t>
      </w:r>
      <w:r w:rsidR="00BD4AF1">
        <w:rPr>
          <w:color w:val="000000"/>
          <w:sz w:val="28"/>
          <w:szCs w:val="28"/>
        </w:rPr>
        <w:t xml:space="preserve"> </w:t>
      </w:r>
      <w:r w:rsidRPr="00875F1D">
        <w:rPr>
          <w:b/>
          <w:bCs/>
          <w:color w:val="000000"/>
          <w:sz w:val="28"/>
          <w:szCs w:val="28"/>
        </w:rPr>
        <w:br/>
        <w:t>Переходная посадка</w:t>
      </w:r>
      <w:r w:rsidRPr="00875F1D">
        <w:rPr>
          <w:color w:val="000000"/>
          <w:sz w:val="28"/>
          <w:szCs w:val="28"/>
        </w:rPr>
        <w:t> - посадка, при которой возможно получение как зазора, так и натяга в соединении, в зависимости от действительных размеров отверстия и вала. При графическом изображении поля допусков отверстия и вала перекрываются полностью или частично (рис. 2).</w:t>
      </w:r>
    </w:p>
    <w:tbl>
      <w:tblPr>
        <w:tblW w:w="5000" w:type="pct"/>
        <w:tblCellSpacing w:w="0" w:type="dxa"/>
        <w:tblCellMar>
          <w:left w:w="0" w:type="dxa"/>
          <w:right w:w="0" w:type="dxa"/>
        </w:tblCellMar>
        <w:tblLook w:val="04A0"/>
      </w:tblPr>
      <w:tblGrid>
        <w:gridCol w:w="3434"/>
        <w:gridCol w:w="5921"/>
      </w:tblGrid>
      <w:tr w:rsidR="007C3C9A" w:rsidRPr="00875F1D" w:rsidTr="007C3C9A">
        <w:trPr>
          <w:tblCellSpacing w:w="0" w:type="dxa"/>
        </w:trPr>
        <w:tc>
          <w:tcPr>
            <w:tcW w:w="0" w:type="auto"/>
            <w:vAlign w:val="center"/>
            <w:hideMark/>
          </w:tcPr>
          <w:p w:rsidR="007C3C9A" w:rsidRPr="00875F1D" w:rsidRDefault="007C3C9A" w:rsidP="00875F1D">
            <w:pPr>
              <w:jc w:val="both"/>
              <w:rPr>
                <w:sz w:val="28"/>
                <w:szCs w:val="28"/>
              </w:rPr>
            </w:pPr>
            <w:r w:rsidRPr="00875F1D">
              <w:rPr>
                <w:noProof/>
                <w:sz w:val="28"/>
                <w:szCs w:val="28"/>
              </w:rPr>
              <w:drawing>
                <wp:inline distT="0" distB="0" distL="0" distR="0">
                  <wp:extent cx="2161540" cy="876300"/>
                  <wp:effectExtent l="19050" t="0" r="0" b="0"/>
                  <wp:docPr id="8" name="Рисунок 5" descr="http://cncnc.ru/documentation/sprav-constr/html/tom1/pages/chapter4/images/c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ncnc.ru/documentation/sprav-constr/html/tom1/pages/chapter4/images/c4-1-2.gif"/>
                          <pic:cNvPicPr>
                            <a:picLocks noChangeAspect="1" noChangeArrowheads="1"/>
                          </pic:cNvPicPr>
                        </pic:nvPicPr>
                        <pic:blipFill>
                          <a:blip r:embed="rId55"/>
                          <a:srcRect/>
                          <a:stretch>
                            <a:fillRect/>
                          </a:stretch>
                        </pic:blipFill>
                        <pic:spPr bwMode="auto">
                          <a:xfrm>
                            <a:off x="0" y="0"/>
                            <a:ext cx="2161540" cy="876300"/>
                          </a:xfrm>
                          <a:prstGeom prst="rect">
                            <a:avLst/>
                          </a:prstGeom>
                          <a:noFill/>
                          <a:ln w="9525">
                            <a:noFill/>
                            <a:miter lim="800000"/>
                            <a:headEnd/>
                            <a:tailEnd/>
                          </a:ln>
                        </pic:spPr>
                      </pic:pic>
                    </a:graphicData>
                  </a:graphic>
                </wp:inline>
              </w:drawing>
            </w:r>
            <w:r w:rsidRPr="00875F1D">
              <w:rPr>
                <w:sz w:val="28"/>
                <w:szCs w:val="28"/>
              </w:rPr>
              <w:t>  </w:t>
            </w:r>
            <w:r w:rsidRPr="00875F1D">
              <w:rPr>
                <w:sz w:val="28"/>
                <w:szCs w:val="28"/>
              </w:rPr>
              <w:br/>
            </w:r>
            <w:r w:rsidRPr="00875F1D">
              <w:rPr>
                <w:b/>
                <w:bCs/>
                <w:sz w:val="28"/>
                <w:szCs w:val="28"/>
              </w:rPr>
              <w:t>рис. 2</w:t>
            </w:r>
          </w:p>
        </w:tc>
        <w:tc>
          <w:tcPr>
            <w:tcW w:w="5000" w:type="pct"/>
            <w:vAlign w:val="center"/>
            <w:hideMark/>
          </w:tcPr>
          <w:p w:rsidR="007C3C9A" w:rsidRPr="00875F1D" w:rsidRDefault="007C3C9A" w:rsidP="00875F1D">
            <w:pPr>
              <w:spacing w:before="100" w:beforeAutospacing="1" w:after="100" w:afterAutospacing="1"/>
              <w:jc w:val="both"/>
              <w:rPr>
                <w:sz w:val="28"/>
                <w:szCs w:val="28"/>
              </w:rPr>
            </w:pPr>
            <w:r w:rsidRPr="00875F1D">
              <w:rPr>
                <w:sz w:val="28"/>
                <w:szCs w:val="28"/>
              </w:rPr>
              <w:br/>
            </w:r>
            <w:r w:rsidRPr="00875F1D">
              <w:rPr>
                <w:b/>
                <w:bCs/>
                <w:sz w:val="28"/>
                <w:szCs w:val="28"/>
              </w:rPr>
              <w:t>Посадки в системе отверстия</w:t>
            </w:r>
            <w:r w:rsidRPr="00875F1D">
              <w:rPr>
                <w:sz w:val="28"/>
                <w:szCs w:val="28"/>
              </w:rPr>
              <w:t> - посадки, в которых требуемые зазоры и натяги получаются сочетанием различных полей допусков валов с полем допуска основного отверстия (рис. 3, а).</w:t>
            </w:r>
          </w:p>
          <w:p w:rsidR="007C3C9A" w:rsidRPr="00875F1D" w:rsidRDefault="007C3C9A" w:rsidP="00875F1D">
            <w:pPr>
              <w:spacing w:before="100" w:beforeAutospacing="1" w:after="100" w:afterAutospacing="1"/>
              <w:jc w:val="both"/>
              <w:rPr>
                <w:sz w:val="28"/>
                <w:szCs w:val="28"/>
              </w:rPr>
            </w:pPr>
            <w:r w:rsidRPr="00875F1D">
              <w:rPr>
                <w:b/>
                <w:bCs/>
                <w:sz w:val="28"/>
                <w:szCs w:val="28"/>
              </w:rPr>
              <w:t>Посадки в системе вала</w:t>
            </w:r>
            <w:r w:rsidRPr="00875F1D">
              <w:rPr>
                <w:sz w:val="28"/>
                <w:szCs w:val="28"/>
              </w:rPr>
              <w:t> - посадки, в которых требуемые зазоры и натяги получаются сочетанием различных полей допусков отверстий с полем допуска основного вала (рис. 3, б).</w:t>
            </w:r>
          </w:p>
          <w:p w:rsidR="007C3C9A" w:rsidRPr="00875F1D" w:rsidRDefault="007C3C9A" w:rsidP="00875F1D">
            <w:pPr>
              <w:spacing w:before="100" w:beforeAutospacing="1" w:after="100" w:afterAutospacing="1"/>
              <w:jc w:val="both"/>
              <w:rPr>
                <w:sz w:val="28"/>
                <w:szCs w:val="28"/>
              </w:rPr>
            </w:pPr>
            <w:r w:rsidRPr="00875F1D">
              <w:rPr>
                <w:sz w:val="28"/>
                <w:szCs w:val="28"/>
              </w:rPr>
              <w:t> </w:t>
            </w:r>
          </w:p>
        </w:tc>
      </w:tr>
    </w:tbl>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Нормальная температура.</w:t>
      </w:r>
      <w:r w:rsidRPr="00875F1D">
        <w:rPr>
          <w:color w:val="000000"/>
          <w:sz w:val="28"/>
          <w:szCs w:val="28"/>
        </w:rPr>
        <w:t> Допуски и предельные отклонения, установленные в настоящем стандарте, относятся к размерам деталей при температуре 20градС.</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Условные обозначения</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Квалитеты</w:t>
      </w:r>
      <w:r w:rsidRPr="00875F1D">
        <w:rPr>
          <w:color w:val="000000"/>
          <w:sz w:val="28"/>
          <w:szCs w:val="28"/>
        </w:rPr>
        <w:t> обозначаются порядковыми номерами, например 01, 7, 14.</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Допуски по квалитетам</w:t>
      </w:r>
      <w:r w:rsidRPr="00875F1D">
        <w:rPr>
          <w:color w:val="000000"/>
          <w:sz w:val="28"/>
          <w:szCs w:val="28"/>
        </w:rPr>
        <w:t> обозначаются сочетанием прописных букв IT с порядковым номером квалитета, например ITO1, IT7, IT14.</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Основные отклонения</w:t>
      </w:r>
      <w:r w:rsidRPr="00875F1D">
        <w:rPr>
          <w:color w:val="000000"/>
          <w:sz w:val="28"/>
          <w:szCs w:val="28"/>
        </w:rPr>
        <w:t> обозначаются буквами латинского алфавита, прописными для отверстий (А ... ZC) и строчными для валов (а ... zc) (рис. 4).</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Поле допуска</w:t>
      </w:r>
      <w:r w:rsidRPr="00875F1D">
        <w:rPr>
          <w:color w:val="000000"/>
          <w:sz w:val="28"/>
          <w:szCs w:val="28"/>
        </w:rPr>
        <w:t> обозначается сочетанием буквы (букв) основного отклонения и порядкового номера квалитета.</w:t>
      </w:r>
    </w:p>
    <w:p w:rsidR="007C3C9A" w:rsidRPr="00875F1D" w:rsidRDefault="007C3C9A" w:rsidP="00875F1D">
      <w:pPr>
        <w:spacing w:before="100" w:beforeAutospacing="1" w:after="100" w:afterAutospacing="1"/>
        <w:jc w:val="both"/>
        <w:rPr>
          <w:color w:val="000000"/>
          <w:sz w:val="28"/>
          <w:szCs w:val="28"/>
        </w:rPr>
      </w:pPr>
      <w:r w:rsidRPr="00875F1D">
        <w:rPr>
          <w:noProof/>
          <w:color w:val="000000"/>
          <w:sz w:val="28"/>
          <w:szCs w:val="28"/>
        </w:rPr>
        <w:lastRenderedPageBreak/>
        <w:drawing>
          <wp:inline distT="0" distB="0" distL="0" distR="0">
            <wp:extent cx="4761230" cy="1768475"/>
            <wp:effectExtent l="19050" t="0" r="1270" b="0"/>
            <wp:docPr id="1" name="Рисунок 6" descr="http://cncnc.ru/documentation/sprav-constr/html/tom1/pages/chapter4/images/c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ncnc.ru/documentation/sprav-constr/html/tom1/pages/chapter4/images/c4-1-3.gif"/>
                    <pic:cNvPicPr>
                      <a:picLocks noChangeAspect="1" noChangeArrowheads="1"/>
                    </pic:cNvPicPr>
                  </pic:nvPicPr>
                  <pic:blipFill>
                    <a:blip r:embed="rId56"/>
                    <a:srcRect/>
                    <a:stretch>
                      <a:fillRect/>
                    </a:stretch>
                  </pic:blipFill>
                  <pic:spPr bwMode="auto">
                    <a:xfrm>
                      <a:off x="0" y="0"/>
                      <a:ext cx="4761230" cy="1768475"/>
                    </a:xfrm>
                    <a:prstGeom prst="rect">
                      <a:avLst/>
                    </a:prstGeom>
                    <a:noFill/>
                    <a:ln w="9525">
                      <a:noFill/>
                      <a:miter lim="800000"/>
                      <a:headEnd/>
                      <a:tailEnd/>
                    </a:ln>
                  </pic:spPr>
                </pic:pic>
              </a:graphicData>
            </a:graphic>
          </wp:inline>
        </w:drawing>
      </w:r>
      <w:r w:rsidRPr="00875F1D">
        <w:rPr>
          <w:color w:val="000000"/>
          <w:sz w:val="28"/>
          <w:szCs w:val="28"/>
        </w:rPr>
        <w:br/>
      </w:r>
      <w:r w:rsidRPr="00875F1D">
        <w:rPr>
          <w:b/>
          <w:bCs/>
          <w:color w:val="000000"/>
          <w:sz w:val="28"/>
          <w:szCs w:val="28"/>
        </w:rPr>
        <w:t>рис. 3</w:t>
      </w:r>
      <w:r w:rsidRPr="00875F1D">
        <w:rPr>
          <w:b/>
          <w:bCs/>
          <w:color w:val="000000"/>
          <w:sz w:val="28"/>
          <w:szCs w:val="28"/>
        </w:rPr>
        <w:br/>
      </w:r>
      <w:r w:rsidRPr="00875F1D">
        <w:rPr>
          <w:b/>
          <w:bCs/>
          <w:color w:val="000000"/>
          <w:sz w:val="28"/>
          <w:szCs w:val="28"/>
        </w:rPr>
        <w:br/>
      </w:r>
      <w:r w:rsidRPr="00875F1D">
        <w:rPr>
          <w:b/>
          <w:bCs/>
          <w:noProof/>
          <w:color w:val="000000"/>
          <w:sz w:val="28"/>
          <w:szCs w:val="28"/>
        </w:rPr>
        <w:drawing>
          <wp:inline distT="0" distB="0" distL="0" distR="0">
            <wp:extent cx="4284980" cy="4889500"/>
            <wp:effectExtent l="19050" t="0" r="1270" b="0"/>
            <wp:docPr id="7" name="Рисунок 7" descr="http://cncnc.ru/documentation/sprav-constr/html/tom1/pages/chapter4/images/c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ncnc.ru/documentation/sprav-constr/html/tom1/pages/chapter4/images/c4-1-4.gif"/>
                    <pic:cNvPicPr>
                      <a:picLocks noChangeAspect="1" noChangeArrowheads="1"/>
                    </pic:cNvPicPr>
                  </pic:nvPicPr>
                  <pic:blipFill>
                    <a:blip r:embed="rId57"/>
                    <a:srcRect/>
                    <a:stretch>
                      <a:fillRect/>
                    </a:stretch>
                  </pic:blipFill>
                  <pic:spPr bwMode="auto">
                    <a:xfrm>
                      <a:off x="0" y="0"/>
                      <a:ext cx="4284980" cy="4889500"/>
                    </a:xfrm>
                    <a:prstGeom prst="rect">
                      <a:avLst/>
                    </a:prstGeom>
                    <a:noFill/>
                    <a:ln w="9525">
                      <a:noFill/>
                      <a:miter lim="800000"/>
                      <a:headEnd/>
                      <a:tailEnd/>
                    </a:ln>
                  </pic:spPr>
                </pic:pic>
              </a:graphicData>
            </a:graphic>
          </wp:inline>
        </w:drawing>
      </w:r>
      <w:r w:rsidRPr="00875F1D">
        <w:rPr>
          <w:b/>
          <w:bCs/>
          <w:color w:val="000000"/>
          <w:sz w:val="28"/>
          <w:szCs w:val="28"/>
        </w:rPr>
        <w:br/>
      </w:r>
      <w:r w:rsidRPr="00875F1D">
        <w:rPr>
          <w:b/>
          <w:bCs/>
          <w:color w:val="000000"/>
          <w:sz w:val="28"/>
          <w:szCs w:val="28"/>
        </w:rPr>
        <w:br/>
        <w:t>рис. 4 Схема расположения и обозначения основных отклонений.</w:t>
      </w:r>
    </w:p>
    <w:p w:rsidR="007C3C9A" w:rsidRPr="00875F1D" w:rsidRDefault="007C3C9A" w:rsidP="00875F1D">
      <w:pPr>
        <w:spacing w:before="100" w:beforeAutospacing="1" w:after="100" w:afterAutospacing="1"/>
        <w:jc w:val="both"/>
        <w:rPr>
          <w:color w:val="000000"/>
          <w:sz w:val="28"/>
          <w:szCs w:val="28"/>
        </w:rPr>
      </w:pPr>
      <w:r w:rsidRPr="00875F1D">
        <w:rPr>
          <w:i/>
          <w:iCs/>
          <w:color w:val="000000"/>
          <w:sz w:val="28"/>
          <w:szCs w:val="28"/>
        </w:rPr>
        <w:t>Например:</w:t>
      </w:r>
      <w:r w:rsidRPr="00875F1D">
        <w:rPr>
          <w:color w:val="000000"/>
          <w:sz w:val="28"/>
          <w:szCs w:val="28"/>
        </w:rPr>
        <w:t> g6, js7, H7, Н11.</w:t>
      </w:r>
      <w:r w:rsidRPr="00875F1D">
        <w:rPr>
          <w:color w:val="000000"/>
          <w:sz w:val="28"/>
          <w:szCs w:val="28"/>
        </w:rPr>
        <w:br/>
        <w:t>    Обозначение поля допуска указывается после номинального размера элемента.</w:t>
      </w:r>
      <w:r w:rsidRPr="00875F1D">
        <w:rPr>
          <w:color w:val="000000"/>
          <w:sz w:val="28"/>
          <w:szCs w:val="28"/>
        </w:rPr>
        <w:br/>
      </w:r>
      <w:r w:rsidRPr="00875F1D">
        <w:rPr>
          <w:i/>
          <w:iCs/>
          <w:color w:val="000000"/>
          <w:sz w:val="28"/>
          <w:szCs w:val="28"/>
        </w:rPr>
        <w:t>Например:</w:t>
      </w:r>
      <w:r w:rsidRPr="00875F1D">
        <w:rPr>
          <w:color w:val="000000"/>
          <w:sz w:val="28"/>
          <w:szCs w:val="28"/>
        </w:rPr>
        <w:t> 40g6,40Н7, 40Н11.</w:t>
      </w:r>
      <w:r w:rsidRPr="00875F1D">
        <w:rPr>
          <w:color w:val="000000"/>
          <w:sz w:val="28"/>
          <w:szCs w:val="28"/>
        </w:rPr>
        <w:br/>
        <w:t xml:space="preserve">    В обоснованных случаях допускается обозначать поле допуска с основным отклонением "Н" символом "+IT", с основным отклонением "h" - символом "- </w:t>
      </w:r>
      <w:r w:rsidRPr="00875F1D">
        <w:rPr>
          <w:color w:val="000000"/>
          <w:sz w:val="28"/>
          <w:szCs w:val="28"/>
        </w:rPr>
        <w:lastRenderedPageBreak/>
        <w:t>IT", с отклонениями "js" или "JS" - символом "±IТ/2".</w:t>
      </w:r>
      <w:r w:rsidRPr="00875F1D">
        <w:rPr>
          <w:color w:val="000000"/>
          <w:sz w:val="28"/>
          <w:szCs w:val="28"/>
        </w:rPr>
        <w:br/>
      </w:r>
      <w:r w:rsidRPr="00875F1D">
        <w:rPr>
          <w:i/>
          <w:iCs/>
          <w:color w:val="000000"/>
          <w:sz w:val="28"/>
          <w:szCs w:val="28"/>
        </w:rPr>
        <w:t>Например:</w:t>
      </w:r>
      <w:r w:rsidRPr="00875F1D">
        <w:rPr>
          <w:color w:val="000000"/>
          <w:sz w:val="28"/>
          <w:szCs w:val="28"/>
        </w:rPr>
        <w:t> +IT14, -IT14, ±IТ14/2.</w:t>
      </w:r>
    </w:p>
    <w:p w:rsidR="007C3C9A" w:rsidRPr="00875F1D" w:rsidRDefault="007C3C9A" w:rsidP="00875F1D">
      <w:pPr>
        <w:spacing w:before="100" w:beforeAutospacing="1" w:after="100" w:afterAutospacing="1"/>
        <w:jc w:val="both"/>
        <w:rPr>
          <w:color w:val="000000"/>
          <w:sz w:val="28"/>
          <w:szCs w:val="28"/>
        </w:rPr>
      </w:pPr>
      <w:r w:rsidRPr="00875F1D">
        <w:rPr>
          <w:b/>
          <w:bCs/>
          <w:color w:val="000000"/>
          <w:sz w:val="28"/>
          <w:szCs w:val="28"/>
        </w:rPr>
        <w:t>    Посадка </w:t>
      </w:r>
      <w:r w:rsidRPr="00875F1D">
        <w:rPr>
          <w:color w:val="000000"/>
          <w:sz w:val="28"/>
          <w:szCs w:val="28"/>
        </w:rPr>
        <w:t>обозначается дробью, в числителе которой указывается обозначение поля допуска отверстия, а в знаменателе - обозначение поля допуска вала.</w:t>
      </w:r>
    </w:p>
    <w:tbl>
      <w:tblPr>
        <w:tblW w:w="0" w:type="auto"/>
        <w:tblCellSpacing w:w="7" w:type="dxa"/>
        <w:tblCellMar>
          <w:left w:w="0" w:type="dxa"/>
          <w:right w:w="0" w:type="dxa"/>
        </w:tblCellMar>
        <w:tblLook w:val="04A0"/>
      </w:tblPr>
      <w:tblGrid>
        <w:gridCol w:w="2669"/>
        <w:gridCol w:w="6714"/>
      </w:tblGrid>
      <w:tr w:rsidR="007C3C9A" w:rsidRPr="00875F1D" w:rsidTr="007C3C9A">
        <w:trPr>
          <w:tblCellSpacing w:w="7" w:type="dxa"/>
        </w:trPr>
        <w:tc>
          <w:tcPr>
            <w:tcW w:w="0" w:type="auto"/>
            <w:vMerge w:val="restart"/>
            <w:noWrap/>
            <w:vAlign w:val="center"/>
            <w:hideMark/>
          </w:tcPr>
          <w:p w:rsidR="007C3C9A" w:rsidRPr="00875F1D" w:rsidRDefault="007C3C9A" w:rsidP="00875F1D">
            <w:pPr>
              <w:jc w:val="both"/>
              <w:rPr>
                <w:sz w:val="28"/>
                <w:szCs w:val="28"/>
              </w:rPr>
            </w:pPr>
            <w:r w:rsidRPr="00875F1D">
              <w:rPr>
                <w:i/>
                <w:iCs/>
                <w:sz w:val="28"/>
                <w:szCs w:val="28"/>
              </w:rPr>
              <w:t>Например:</w:t>
            </w:r>
            <w:r w:rsidRPr="00875F1D">
              <w:rPr>
                <w:sz w:val="28"/>
                <w:szCs w:val="28"/>
              </w:rPr>
              <w:t> H7/g6 или </w:t>
            </w:r>
          </w:p>
        </w:tc>
        <w:tc>
          <w:tcPr>
            <w:tcW w:w="5000" w:type="pct"/>
            <w:vAlign w:val="center"/>
            <w:hideMark/>
          </w:tcPr>
          <w:p w:rsidR="007C3C9A" w:rsidRPr="00875F1D" w:rsidRDefault="007C3C9A" w:rsidP="00875F1D">
            <w:pPr>
              <w:spacing w:before="100" w:beforeAutospacing="1" w:after="100" w:afterAutospacing="1"/>
              <w:jc w:val="both"/>
              <w:rPr>
                <w:sz w:val="28"/>
                <w:szCs w:val="28"/>
              </w:rPr>
            </w:pPr>
            <w:r w:rsidRPr="00875F1D">
              <w:rPr>
                <w:sz w:val="28"/>
                <w:szCs w:val="28"/>
                <w:u w:val="single"/>
              </w:rPr>
              <w:t>H7</w:t>
            </w:r>
          </w:p>
        </w:tc>
      </w:tr>
      <w:tr w:rsidR="007C3C9A" w:rsidRPr="00875F1D" w:rsidTr="007C3C9A">
        <w:trPr>
          <w:tblCellSpacing w:w="7" w:type="dxa"/>
        </w:trPr>
        <w:tc>
          <w:tcPr>
            <w:tcW w:w="0" w:type="auto"/>
            <w:vMerge/>
            <w:vAlign w:val="center"/>
            <w:hideMark/>
          </w:tcPr>
          <w:p w:rsidR="007C3C9A" w:rsidRPr="00875F1D" w:rsidRDefault="007C3C9A" w:rsidP="00875F1D">
            <w:pPr>
              <w:jc w:val="both"/>
              <w:rPr>
                <w:sz w:val="28"/>
                <w:szCs w:val="28"/>
              </w:rPr>
            </w:pPr>
          </w:p>
        </w:tc>
        <w:tc>
          <w:tcPr>
            <w:tcW w:w="5000" w:type="pct"/>
            <w:vAlign w:val="center"/>
            <w:hideMark/>
          </w:tcPr>
          <w:p w:rsidR="007C3C9A" w:rsidRPr="00875F1D" w:rsidRDefault="007C3C9A" w:rsidP="00875F1D">
            <w:pPr>
              <w:spacing w:before="100" w:beforeAutospacing="1" w:after="100" w:afterAutospacing="1"/>
              <w:jc w:val="both"/>
              <w:rPr>
                <w:sz w:val="28"/>
                <w:szCs w:val="28"/>
              </w:rPr>
            </w:pPr>
            <w:r w:rsidRPr="00875F1D">
              <w:rPr>
                <w:sz w:val="28"/>
                <w:szCs w:val="28"/>
              </w:rPr>
              <w:t>g6</w:t>
            </w:r>
          </w:p>
        </w:tc>
      </w:tr>
    </w:tbl>
    <w:p w:rsidR="007C3C9A" w:rsidRPr="00875F1D" w:rsidRDefault="007C3C9A" w:rsidP="00875F1D">
      <w:pPr>
        <w:spacing w:before="100" w:beforeAutospacing="1" w:after="100" w:afterAutospacing="1"/>
        <w:jc w:val="both"/>
        <w:rPr>
          <w:color w:val="000000"/>
          <w:sz w:val="28"/>
          <w:szCs w:val="28"/>
        </w:rPr>
      </w:pPr>
      <w:r w:rsidRPr="00875F1D">
        <w:rPr>
          <w:color w:val="000000"/>
          <w:sz w:val="28"/>
          <w:szCs w:val="28"/>
        </w:rPr>
        <w:t>Обозначение посадки указывается после номинального размера посадки.</w:t>
      </w:r>
    </w:p>
    <w:tbl>
      <w:tblPr>
        <w:tblW w:w="0" w:type="auto"/>
        <w:tblCellSpacing w:w="7" w:type="dxa"/>
        <w:tblCellMar>
          <w:left w:w="0" w:type="dxa"/>
          <w:right w:w="0" w:type="dxa"/>
        </w:tblCellMar>
        <w:tblLook w:val="04A0"/>
      </w:tblPr>
      <w:tblGrid>
        <w:gridCol w:w="3300"/>
        <w:gridCol w:w="6083"/>
      </w:tblGrid>
      <w:tr w:rsidR="007C3C9A" w:rsidRPr="00875F1D" w:rsidTr="007C3C9A">
        <w:trPr>
          <w:tblCellSpacing w:w="7" w:type="dxa"/>
        </w:trPr>
        <w:tc>
          <w:tcPr>
            <w:tcW w:w="0" w:type="auto"/>
            <w:vMerge w:val="restart"/>
            <w:noWrap/>
            <w:vAlign w:val="center"/>
            <w:hideMark/>
          </w:tcPr>
          <w:p w:rsidR="007C3C9A" w:rsidRPr="00875F1D" w:rsidRDefault="007C3C9A" w:rsidP="00875F1D">
            <w:pPr>
              <w:jc w:val="both"/>
              <w:rPr>
                <w:sz w:val="28"/>
                <w:szCs w:val="28"/>
              </w:rPr>
            </w:pPr>
            <w:r w:rsidRPr="00875F1D">
              <w:rPr>
                <w:i/>
                <w:iCs/>
                <w:sz w:val="28"/>
                <w:szCs w:val="28"/>
              </w:rPr>
              <w:t>Например:</w:t>
            </w:r>
            <w:r w:rsidRPr="00875F1D">
              <w:rPr>
                <w:sz w:val="28"/>
                <w:szCs w:val="28"/>
              </w:rPr>
              <w:t> 40H7/g6 или 40 </w:t>
            </w:r>
          </w:p>
        </w:tc>
        <w:tc>
          <w:tcPr>
            <w:tcW w:w="5000" w:type="pct"/>
            <w:vAlign w:val="center"/>
            <w:hideMark/>
          </w:tcPr>
          <w:p w:rsidR="007C3C9A" w:rsidRPr="00875F1D" w:rsidRDefault="007C3C9A" w:rsidP="00875F1D">
            <w:pPr>
              <w:spacing w:before="100" w:beforeAutospacing="1" w:after="100" w:afterAutospacing="1"/>
              <w:jc w:val="both"/>
              <w:rPr>
                <w:sz w:val="28"/>
                <w:szCs w:val="28"/>
              </w:rPr>
            </w:pPr>
            <w:r w:rsidRPr="00875F1D">
              <w:rPr>
                <w:sz w:val="28"/>
                <w:szCs w:val="28"/>
                <w:u w:val="single"/>
              </w:rPr>
              <w:t>H7</w:t>
            </w:r>
          </w:p>
        </w:tc>
      </w:tr>
      <w:tr w:rsidR="007C3C9A" w:rsidRPr="00875F1D" w:rsidTr="007C3C9A">
        <w:trPr>
          <w:tblCellSpacing w:w="7" w:type="dxa"/>
        </w:trPr>
        <w:tc>
          <w:tcPr>
            <w:tcW w:w="0" w:type="auto"/>
            <w:vMerge/>
            <w:vAlign w:val="center"/>
            <w:hideMark/>
          </w:tcPr>
          <w:p w:rsidR="007C3C9A" w:rsidRPr="00875F1D" w:rsidRDefault="007C3C9A" w:rsidP="00875F1D">
            <w:pPr>
              <w:jc w:val="both"/>
              <w:rPr>
                <w:sz w:val="28"/>
                <w:szCs w:val="28"/>
              </w:rPr>
            </w:pPr>
          </w:p>
        </w:tc>
        <w:tc>
          <w:tcPr>
            <w:tcW w:w="5000" w:type="pct"/>
            <w:vAlign w:val="center"/>
            <w:hideMark/>
          </w:tcPr>
          <w:p w:rsidR="007C3C9A" w:rsidRPr="00875F1D" w:rsidRDefault="007C3C9A" w:rsidP="00875F1D">
            <w:pPr>
              <w:spacing w:before="100" w:beforeAutospacing="1" w:after="100" w:afterAutospacing="1"/>
              <w:jc w:val="both"/>
              <w:rPr>
                <w:sz w:val="28"/>
                <w:szCs w:val="28"/>
              </w:rPr>
            </w:pPr>
            <w:r w:rsidRPr="00875F1D">
              <w:rPr>
                <w:sz w:val="28"/>
                <w:szCs w:val="28"/>
              </w:rPr>
              <w:t>g6</w:t>
            </w:r>
          </w:p>
        </w:tc>
      </w:tr>
    </w:tbl>
    <w:p w:rsidR="007C3C9A" w:rsidRPr="00875F1D" w:rsidRDefault="007C3C9A" w:rsidP="00875F1D">
      <w:pPr>
        <w:jc w:val="both"/>
        <w:rPr>
          <w:b/>
          <w:sz w:val="28"/>
          <w:szCs w:val="28"/>
        </w:rPr>
      </w:pPr>
    </w:p>
    <w:sectPr w:rsidR="007C3C9A" w:rsidRPr="00875F1D" w:rsidSect="00274E5B">
      <w:footerReference w:type="default" r:id="rId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85C" w:rsidRDefault="0067385C" w:rsidP="00875F1D">
      <w:r>
        <w:separator/>
      </w:r>
    </w:p>
  </w:endnote>
  <w:endnote w:type="continuationSeparator" w:id="1">
    <w:p w:rsidR="0067385C" w:rsidRDefault="0067385C" w:rsidP="00875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UniversalMath1 BT">
    <w:altName w:val="Times New Roman"/>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782"/>
      <w:docPartObj>
        <w:docPartGallery w:val="Page Numbers (Bottom of Page)"/>
        <w:docPartUnique/>
      </w:docPartObj>
    </w:sdtPr>
    <w:sdtContent>
      <w:p w:rsidR="00875F1D" w:rsidRDefault="00CD777E">
        <w:pPr>
          <w:pStyle w:val="a9"/>
          <w:jc w:val="right"/>
        </w:pPr>
        <w:fldSimple w:instr=" PAGE   \* MERGEFORMAT ">
          <w:r w:rsidR="00896AD3">
            <w:rPr>
              <w:noProof/>
            </w:rPr>
            <w:t>18</w:t>
          </w:r>
        </w:fldSimple>
      </w:p>
    </w:sdtContent>
  </w:sdt>
  <w:p w:rsidR="00875F1D" w:rsidRDefault="00875F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85C" w:rsidRDefault="0067385C" w:rsidP="00875F1D">
      <w:r>
        <w:separator/>
      </w:r>
    </w:p>
  </w:footnote>
  <w:footnote w:type="continuationSeparator" w:id="1">
    <w:p w:rsidR="0067385C" w:rsidRDefault="0067385C" w:rsidP="00875F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7A21"/>
    <w:rsid w:val="00173050"/>
    <w:rsid w:val="0022387B"/>
    <w:rsid w:val="00274E5B"/>
    <w:rsid w:val="00314AE0"/>
    <w:rsid w:val="005931BB"/>
    <w:rsid w:val="005B2496"/>
    <w:rsid w:val="005E69BA"/>
    <w:rsid w:val="00625818"/>
    <w:rsid w:val="00647830"/>
    <w:rsid w:val="0067385C"/>
    <w:rsid w:val="007B5D4A"/>
    <w:rsid w:val="007C3C9A"/>
    <w:rsid w:val="008650BA"/>
    <w:rsid w:val="00875200"/>
    <w:rsid w:val="00875F1D"/>
    <w:rsid w:val="00896AD3"/>
    <w:rsid w:val="00954DD9"/>
    <w:rsid w:val="00A71823"/>
    <w:rsid w:val="00AD7A21"/>
    <w:rsid w:val="00BD4AF1"/>
    <w:rsid w:val="00C27691"/>
    <w:rsid w:val="00CD777E"/>
    <w:rsid w:val="00D310D8"/>
    <w:rsid w:val="00EF4008"/>
    <w:rsid w:val="00F74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2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7C3C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010"/>
    <w:rPr>
      <w:rFonts w:ascii="Tahoma" w:hAnsi="Tahoma" w:cs="Tahoma"/>
      <w:sz w:val="16"/>
      <w:szCs w:val="16"/>
    </w:rPr>
  </w:style>
  <w:style w:type="character" w:customStyle="1" w:styleId="a4">
    <w:name w:val="Текст выноски Знак"/>
    <w:basedOn w:val="a0"/>
    <w:link w:val="a3"/>
    <w:uiPriority w:val="99"/>
    <w:semiHidden/>
    <w:rsid w:val="00F74010"/>
    <w:rPr>
      <w:rFonts w:ascii="Tahoma" w:eastAsia="Times New Roman" w:hAnsi="Tahoma" w:cs="Tahoma"/>
      <w:sz w:val="16"/>
      <w:szCs w:val="16"/>
      <w:lang w:eastAsia="ru-RU"/>
    </w:rPr>
  </w:style>
  <w:style w:type="character" w:customStyle="1" w:styleId="10">
    <w:name w:val="Заголовок 1 Знак"/>
    <w:basedOn w:val="a0"/>
    <w:link w:val="1"/>
    <w:uiPriority w:val="9"/>
    <w:rsid w:val="007C3C9A"/>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7C3C9A"/>
    <w:pPr>
      <w:spacing w:before="100" w:beforeAutospacing="1" w:after="100" w:afterAutospacing="1"/>
    </w:pPr>
    <w:rPr>
      <w:sz w:val="24"/>
      <w:szCs w:val="24"/>
    </w:rPr>
  </w:style>
  <w:style w:type="character" w:styleId="a6">
    <w:name w:val="Hyperlink"/>
    <w:basedOn w:val="a0"/>
    <w:uiPriority w:val="99"/>
    <w:semiHidden/>
    <w:unhideWhenUsed/>
    <w:rsid w:val="007C3C9A"/>
    <w:rPr>
      <w:color w:val="0000FF"/>
      <w:u w:val="single"/>
    </w:rPr>
  </w:style>
  <w:style w:type="character" w:customStyle="1" w:styleId="apple-converted-space">
    <w:name w:val="apple-converted-space"/>
    <w:basedOn w:val="a0"/>
    <w:rsid w:val="007C3C9A"/>
  </w:style>
  <w:style w:type="paragraph" w:styleId="a7">
    <w:name w:val="header"/>
    <w:basedOn w:val="a"/>
    <w:link w:val="a8"/>
    <w:uiPriority w:val="99"/>
    <w:semiHidden/>
    <w:unhideWhenUsed/>
    <w:rsid w:val="00875F1D"/>
    <w:pPr>
      <w:tabs>
        <w:tab w:val="center" w:pos="4677"/>
        <w:tab w:val="right" w:pos="9355"/>
      </w:tabs>
    </w:pPr>
  </w:style>
  <w:style w:type="character" w:customStyle="1" w:styleId="a8">
    <w:name w:val="Верхний колонтитул Знак"/>
    <w:basedOn w:val="a0"/>
    <w:link w:val="a7"/>
    <w:uiPriority w:val="99"/>
    <w:semiHidden/>
    <w:rsid w:val="00875F1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75F1D"/>
    <w:pPr>
      <w:tabs>
        <w:tab w:val="center" w:pos="4677"/>
        <w:tab w:val="right" w:pos="9355"/>
      </w:tabs>
    </w:pPr>
  </w:style>
  <w:style w:type="character" w:customStyle="1" w:styleId="aa">
    <w:name w:val="Нижний колонтитул Знак"/>
    <w:basedOn w:val="a0"/>
    <w:link w:val="a9"/>
    <w:uiPriority w:val="99"/>
    <w:rsid w:val="00875F1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722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gif"/><Relationship Id="rId47" Type="http://schemas.openxmlformats.org/officeDocument/2006/relationships/image" Target="media/image39.wmf"/><Relationship Id="rId50" Type="http://schemas.openxmlformats.org/officeDocument/2006/relationships/image" Target="media/image41.gif"/><Relationship Id="rId55" Type="http://schemas.openxmlformats.org/officeDocument/2006/relationships/image" Target="media/image46.gif"/><Relationship Id="rId7" Type="http://schemas.openxmlformats.org/officeDocument/2006/relationships/image" Target="media/image2.gif"/><Relationship Id="rId12" Type="http://schemas.openxmlformats.org/officeDocument/2006/relationships/image" Target="media/image5.wm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oleObject" Target="embeddings/oleObject3.bin"/><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4.gif"/><Relationship Id="rId54" Type="http://schemas.openxmlformats.org/officeDocument/2006/relationships/image" Target="media/image45.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oleObject" Target="embeddings/oleObject2.bin"/><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png"/><Relationship Id="rId45" Type="http://schemas.openxmlformats.org/officeDocument/2006/relationships/image" Target="media/image38.wmf"/><Relationship Id="rId53" Type="http://schemas.openxmlformats.org/officeDocument/2006/relationships/image" Target="media/image44.gif"/><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0.gif"/><Relationship Id="rId57" Type="http://schemas.openxmlformats.org/officeDocument/2006/relationships/image" Target="media/image48.gif"/><Relationship Id="rId10" Type="http://schemas.openxmlformats.org/officeDocument/2006/relationships/image" Target="media/image4.wm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3.gif"/><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oleObject" Target="embeddings/oleObject4.bin"/><Relationship Id="rId56" Type="http://schemas.openxmlformats.org/officeDocument/2006/relationships/image" Target="media/image47.gif"/><Relationship Id="rId8" Type="http://schemas.openxmlformats.org/officeDocument/2006/relationships/image" Target="media/image3.wmf"/><Relationship Id="rId51" Type="http://schemas.openxmlformats.org/officeDocument/2006/relationships/image" Target="media/image42.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KCRTDiU</cp:lastModifiedBy>
  <cp:revision>11</cp:revision>
  <dcterms:created xsi:type="dcterms:W3CDTF">2014-09-07T18:04:00Z</dcterms:created>
  <dcterms:modified xsi:type="dcterms:W3CDTF">2018-12-06T14:20:00Z</dcterms:modified>
</cp:coreProperties>
</file>